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4" w:rsidRDefault="005C6074" w:rsidP="0055555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001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Fundusze Europejskie - Punkt Informacyjny" style="width:406.5pt;height:41.25pt;visibility:visible">
            <v:imagedata r:id="rId4" r:href="rId5"/>
          </v:shape>
        </w:pict>
      </w:r>
      <w:bookmarkStart w:id="0" w:name="_GoBack"/>
      <w:bookmarkEnd w:id="0"/>
    </w:p>
    <w:p w:rsidR="005C6074" w:rsidRDefault="005C6074" w:rsidP="0055555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C6074" w:rsidRPr="0055555D" w:rsidRDefault="005C6074" w:rsidP="0055555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W piątek 28 września 2018r. w siedzibie Urzędu Marszałkowskiego Województwa Wielkopolskiego w Poznaniu Związek Międzygminny „PRGOK” podpisał umowę o dofinansowanie projektu pn. „Edukacja ekologiczna mieszkańców gmin ZM PRGOK poprzez realizację kampanii informacyjno-edukacyjnych oraz wyposażenie publicznych placówek dydaktycznych w środki techniczne ułatwiające segregacje odpadów u źródła”.</w:t>
      </w:r>
    </w:p>
    <w:p w:rsidR="005C6074" w:rsidRPr="0055555D" w:rsidRDefault="005C6074" w:rsidP="0055555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Program opracowany przez Związek Międzygminny realizowany będzie do roku 2020. Zakłada on przeprowadzenie różnorodnych form działań informacyjno-edukacyjnych w zakresie prawidłowej gospodarki odpadami komunalnymi adresowanych do wszystkich grup wiekowych (tj. dzieci, młodzieży i osób dorosłych zamieszkujących na terenie PRGOK).</w:t>
      </w:r>
    </w:p>
    <w:p w:rsidR="005C6074" w:rsidRPr="0055555D" w:rsidRDefault="005C6074" w:rsidP="0055555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Obok uzupełnienia wyposażenia, uzupełniona zostanie również wiedza o odpadach wśród młodszych i starszych mieszkańców Związku (zaplanowano szkolenia dla osób dorosłych w sołectwach i dla dzieci w szkołach). Niebawem powstanie również platforma e-learningowa, dzięki której będzie można zweryfikować wiedzę dotyczącą segregacji i uzyskać imienny certyfikat uzupełniający kwalifikacje w zakresie ochrony środowiska. W ramach programu, przez trzy kolejne lata, funkcjonować będą również Klasy Patronackie ZM PRGOK (co roku 350 dzieci z 14 gmin uczyć się będzie jak na co dzień dbać o środowisko). Zaplanowano też konkurs plastyczny dla dzieci oraz opracowanie nowych materiałów edukacyjnych (ulotek i spotów telewizyjnych).</w:t>
      </w:r>
    </w:p>
    <w:p w:rsidR="005C6074" w:rsidRPr="0055555D" w:rsidRDefault="005C6074" w:rsidP="0055555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b/>
          <w:bCs/>
          <w:color w:val="000000"/>
        </w:rPr>
        <w:t>Projekt realizowany jest w ramach Wielkopolskiego Regionalnego Programu Operacyjnego na lata 2014-2020. Całkowita wartość projektu wynosi 456 979,75zł, kwota dofinansowania sięga 314 980,11 zł.</w:t>
      </w:r>
    </w:p>
    <w:p w:rsidR="005C6074" w:rsidRDefault="005C6074"/>
    <w:sectPr w:rsidR="005C6074" w:rsidSect="00CC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5D"/>
    <w:rsid w:val="00324999"/>
    <w:rsid w:val="003D4E17"/>
    <w:rsid w:val="0050016F"/>
    <w:rsid w:val="0055555D"/>
    <w:rsid w:val="005C6074"/>
    <w:rsid w:val="00A90DD1"/>
    <w:rsid w:val="00CC7590"/>
    <w:rsid w:val="00EC1C2A"/>
    <w:rsid w:val="00F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55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rpo.wielkopolskie.pl/assets/footer_img-2e7ae65b317746bd4b74c76587df7bc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234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Bonzel</dc:creator>
  <cp:keywords/>
  <dc:description/>
  <cp:lastModifiedBy>Zuzanna</cp:lastModifiedBy>
  <cp:revision>2</cp:revision>
  <dcterms:created xsi:type="dcterms:W3CDTF">2020-10-01T11:06:00Z</dcterms:created>
  <dcterms:modified xsi:type="dcterms:W3CDTF">2020-10-01T11:06:00Z</dcterms:modified>
</cp:coreProperties>
</file>