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7" w:rsidRDefault="00A50E27" w:rsidP="00A50E27">
      <w:pPr>
        <w:pStyle w:val="Standard"/>
        <w:jc w:val="center"/>
        <w:rPr>
          <w:b/>
          <w:bCs/>
        </w:rPr>
      </w:pPr>
      <w:r>
        <w:rPr>
          <w:b/>
          <w:bCs/>
        </w:rPr>
        <w:t>Dzień 2</w:t>
      </w:r>
    </w:p>
    <w:p w:rsidR="00A50E27" w:rsidRDefault="00A50E27" w:rsidP="00A50E27">
      <w:pPr>
        <w:pStyle w:val="Standard"/>
        <w:jc w:val="center"/>
        <w:rPr>
          <w:b/>
          <w:bCs/>
        </w:rPr>
      </w:pPr>
    </w:p>
    <w:p w:rsidR="00A50E27" w:rsidRDefault="00A50E27" w:rsidP="00A50E2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 </w:t>
      </w:r>
      <w:r>
        <w:rPr>
          <w:b/>
          <w:bCs/>
          <w:color w:val="FF0000"/>
        </w:rPr>
        <w:t>Kolory łąki</w:t>
      </w:r>
    </w:p>
    <w:p w:rsidR="00A50E27" w:rsidRDefault="00A50E27" w:rsidP="00A50E27">
      <w:pPr>
        <w:pStyle w:val="Standard"/>
        <w:jc w:val="center"/>
        <w:rPr>
          <w:b/>
          <w:bCs/>
          <w:color w:val="FF0000"/>
        </w:rPr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t>Rozmowa na temat wyglądu i nazw poznanych wczoraj owadów.</w:t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t>Zabawa poranna „Na łące”</w:t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t>Moja łąka – praca plastyczna, malowanie farbą  plakatową za pomocą patyczków higienicznych, zapoznanie z nową techniką malowania za pomocą patyczków, utrwalenie nazw i wyglądu poznanych owadów,  rozwijanie inwencji twórczej dzieci.</w:t>
      </w:r>
    </w:p>
    <w:p w:rsidR="00A50E27" w:rsidRDefault="00A50E27" w:rsidP="00A50E27">
      <w:pPr>
        <w:pStyle w:val="Standard"/>
      </w:pPr>
      <w:r>
        <w:rPr>
          <w:b/>
          <w:bCs/>
        </w:rPr>
        <w:t>Wyjaśnienie:</w:t>
      </w:r>
      <w:r>
        <w:t xml:space="preserve"> Wybranie obrazka. Maczanie patyczków w farbie i malowanie kropkami kwiatów i owadów, przy zmianie koloru dziecko bierze nowy patyczek</w:t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1303655</wp:posOffset>
            </wp:positionV>
            <wp:extent cx="6120130" cy="3994785"/>
            <wp:effectExtent l="19050" t="0" r="0" b="0"/>
            <wp:wrapTopAndBottom/>
            <wp:docPr id="2" name="grafik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9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-177800</wp:posOffset>
            </wp:positionV>
            <wp:extent cx="6039485" cy="8286115"/>
            <wp:effectExtent l="19050" t="0" r="0" b="0"/>
            <wp:wrapTopAndBottom/>
            <wp:docPr id="5" name="grafik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28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t xml:space="preserve">Zabawa ruchowa „Ptaki” . Dzieci biegają z rozłożonymi w bok ramionami, naśladując lecące ptaki. Następnie dzieci – ptaki przysiadają i piją wodę – wykonują rytmiczne skłony głowy w </w:t>
      </w:r>
      <w:r>
        <w:lastRenderedPageBreak/>
        <w:t>przód i w tył.</w:t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t>Kolorowanie obrazków – motyli (do wyboru)</w:t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16510</wp:posOffset>
            </wp:positionV>
            <wp:extent cx="6064885" cy="5864860"/>
            <wp:effectExtent l="19050" t="0" r="0" b="0"/>
            <wp:wrapTopAndBottom/>
            <wp:docPr id="4" name="grafik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586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1139825</wp:posOffset>
            </wp:positionV>
            <wp:extent cx="6171565" cy="5389245"/>
            <wp:effectExtent l="19050" t="0" r="635" b="0"/>
            <wp:wrapTopAndBottom/>
            <wp:docPr id="3" name="grafik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C54DB" w:rsidRDefault="00AC54DB"/>
    <w:sectPr w:rsidR="00AC54DB" w:rsidSect="00AC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E27"/>
    <w:rsid w:val="00A50E27"/>
    <w:rsid w:val="00AC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0E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2020-05-03T23:40:00Z</dcterms:created>
  <dcterms:modified xsi:type="dcterms:W3CDTF">2020-05-03T23:40:00Z</dcterms:modified>
</cp:coreProperties>
</file>