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  Utrwalenie   wiadomości   dotyczących  działu ,,Fizyka   jądrowa” 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  zagadnienia  dotyczące  jądra atomowego  i jego  składników, promieniowania jądrowego, reakcji  jądrowych, czasu połowicznego  rozpadu,energii jądrowej,  deficytu  masy ,masy krytycznej łańcuchowej  reakcji  rozszczepienia jądra  , budowy  Wszechświata.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*Odpowiedzieć pisemnie na  pytania: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-Jak jest  zbudowane  jądro atomowe  wodoru?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-O  czym  informuje  nas  liczba masowa (A)  i   liczba  atomowa(porządkowa Z) pierwiastka?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Jakie siły są  odpowiedzialne  za utrzymanie  jądra atomowego w  całości?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W jaki  sposób  obliczamy  liczbę  neutronów w  jądrze?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-Podać  przykład  reakcji  rozpadu promieniotwórczego jądra  typu alfa  i typu  beta minus.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Omówić  poszczególne  rodzaje  promieniowania jądrowego.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-Jaką  informację podaje  nam   określona wartość  czasu  połowicznego rozpadu izotopu promieniotwórczego  pierwiastka?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-Jakie zastosowanie  praktyczne  posiada  energia jądrowa?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-Wyjaśnić  pojęcie  deficytu  masy w fizyce  jądrowej.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-Jaka jest  zależność  przebiegu  reakcji  łańcuchowej rozszczepienia jądra   od masy  krytycznej?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-Przedstawić  budowę Wszechświata.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-Opisać budowę  naszej  Galaktyki.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*Zrobić  zdjęcia  z notatek  i przesłać  na  e-mail: 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