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DB" w:rsidRDefault="00990721">
      <w:r>
        <w:t xml:space="preserve">Lekcja </w:t>
      </w:r>
    </w:p>
    <w:p w:rsidR="00DB64DC" w:rsidRPr="00990721" w:rsidRDefault="00990721" w:rsidP="00DB64DC">
      <w:r>
        <w:t xml:space="preserve">Temat : </w:t>
      </w:r>
      <w:r w:rsidR="00A17143">
        <w:t>Odmiana rzeczowników.</w:t>
      </w:r>
    </w:p>
    <w:p w:rsidR="00DB64DC" w:rsidRDefault="00DB64DC" w:rsidP="00DB64DC">
      <w:pPr>
        <w:rPr>
          <w:color w:val="4F81BD" w:themeColor="accent1"/>
        </w:rPr>
      </w:pPr>
    </w:p>
    <w:p w:rsidR="00DB64DC" w:rsidRDefault="00A17143" w:rsidP="00DB64DC">
      <w:pPr>
        <w:rPr>
          <w:color w:val="4F81BD" w:themeColor="accent1"/>
        </w:rPr>
      </w:pPr>
      <w:r>
        <w:rPr>
          <w:noProof/>
          <w:lang w:eastAsia="pl-PL"/>
        </w:rPr>
        <w:drawing>
          <wp:inline distT="0" distB="0" distL="0" distR="0" wp14:anchorId="1EE014B1" wp14:editId="1CF0DF8B">
            <wp:extent cx="5760720" cy="1944243"/>
            <wp:effectExtent l="0" t="0" r="0" b="0"/>
            <wp:docPr id="1" name="Obraz 1" descr="Rzeczowniki żywotne i nieżywotne w języku rosyj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zeczowniki żywotne i nieżywotne w języku rosyjsk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"</w:t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Odmiana rzeczowników rodzaju męskiego w języku rosyjskim</w:t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 xml:space="preserve">Odmiana rzeczowników rodzaju męskiego typu </w:t>
      </w:r>
      <w:proofErr w:type="spellStart"/>
      <w:r w:rsidRPr="00A17143">
        <w:rPr>
          <w:color w:val="4F81BD" w:themeColor="accent1"/>
        </w:rPr>
        <w:t>стол</w:t>
      </w:r>
      <w:proofErr w:type="spellEnd"/>
      <w:r w:rsidRPr="00A17143">
        <w:rPr>
          <w:color w:val="4F81BD" w:themeColor="accent1"/>
        </w:rPr>
        <w:t xml:space="preserve">, </w:t>
      </w:r>
      <w:proofErr w:type="spellStart"/>
      <w:r w:rsidRPr="00A17143">
        <w:rPr>
          <w:color w:val="4F81BD" w:themeColor="accent1"/>
        </w:rPr>
        <w:t>слон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</w:p>
    <w:p w:rsidR="00A17143" w:rsidRPr="00A17143" w:rsidRDefault="00A17143" w:rsidP="00A17143">
      <w:pPr>
        <w:rPr>
          <w:color w:val="4F81BD" w:themeColor="accent1"/>
        </w:rPr>
      </w:pPr>
      <w:r>
        <w:rPr>
          <w:color w:val="4F81BD" w:themeColor="accent1"/>
        </w:rPr>
        <w:t xml:space="preserve"> </w:t>
      </w:r>
      <w:proofErr w:type="spellStart"/>
      <w:r w:rsidRPr="00A17143">
        <w:rPr>
          <w:color w:val="4F81BD" w:themeColor="accent1"/>
        </w:rPr>
        <w:t>Именительный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Стол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Слоны</w:t>
      </w:r>
      <w:proofErr w:type="spellEnd"/>
      <w:r w:rsidRPr="00A17143">
        <w:rPr>
          <w:color w:val="4F81BD" w:themeColor="accent1"/>
        </w:rPr>
        <w:t>́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Столы</w:t>
      </w:r>
      <w:proofErr w:type="spellEnd"/>
      <w:r w:rsidRPr="00A17143">
        <w:rPr>
          <w:color w:val="4F81BD" w:themeColor="accent1"/>
        </w:rPr>
        <w:t>́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>
        <w:rPr>
          <w:color w:val="4F81BD" w:themeColor="accent1"/>
        </w:rPr>
        <w:t>Родительный</w:t>
      </w:r>
      <w:proofErr w:type="spellEnd"/>
      <w:r>
        <w:rPr>
          <w:color w:val="4F81BD" w:themeColor="accent1"/>
        </w:rPr>
        <w:t xml:space="preserve">      </w:t>
      </w:r>
      <w:proofErr w:type="spellStart"/>
      <w:r w:rsidRPr="00A17143">
        <w:rPr>
          <w:color w:val="4F81BD" w:themeColor="accent1"/>
        </w:rPr>
        <w:t>Слона</w:t>
      </w:r>
      <w:proofErr w:type="spellEnd"/>
      <w:r w:rsidRPr="00A17143">
        <w:rPr>
          <w:color w:val="4F81BD" w:themeColor="accent1"/>
        </w:rPr>
        <w:t>́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Стола</w:t>
      </w:r>
      <w:proofErr w:type="spellEnd"/>
      <w:r w:rsidRPr="00A17143">
        <w:rPr>
          <w:color w:val="4F81BD" w:themeColor="accent1"/>
        </w:rPr>
        <w:t>́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Слоно́в</w:t>
      </w:r>
      <w:proofErr w:type="spellEnd"/>
      <w:r w:rsidRPr="00A17143">
        <w:rPr>
          <w:color w:val="4F81BD" w:themeColor="accent1"/>
        </w:rPr>
        <w:tab/>
      </w:r>
      <w:r>
        <w:rPr>
          <w:color w:val="4F81BD" w:themeColor="accent1"/>
        </w:rPr>
        <w:t xml:space="preserve"> </w:t>
      </w:r>
      <w:proofErr w:type="spellStart"/>
      <w:r w:rsidRPr="00A17143">
        <w:rPr>
          <w:color w:val="4F81BD" w:themeColor="accent1"/>
        </w:rPr>
        <w:t>Столо́в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Дательный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Слону</w:t>
      </w:r>
      <w:proofErr w:type="spellEnd"/>
      <w:r w:rsidRPr="00A17143">
        <w:rPr>
          <w:color w:val="4F81BD" w:themeColor="accent1"/>
        </w:rPr>
        <w:t>́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Столу</w:t>
      </w:r>
      <w:proofErr w:type="spellEnd"/>
      <w:r w:rsidRPr="00A17143">
        <w:rPr>
          <w:color w:val="4F81BD" w:themeColor="accent1"/>
        </w:rPr>
        <w:t>́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Слона́м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Стола́м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Винительный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Слона</w:t>
      </w:r>
      <w:proofErr w:type="spellEnd"/>
      <w:r w:rsidRPr="00A17143">
        <w:rPr>
          <w:color w:val="4F81BD" w:themeColor="accent1"/>
        </w:rPr>
        <w:t>́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Стол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Слоно́в</w:t>
      </w:r>
      <w:proofErr w:type="spellEnd"/>
      <w:r>
        <w:rPr>
          <w:color w:val="4F81BD" w:themeColor="accent1"/>
        </w:rPr>
        <w:t xml:space="preserve"> </w:t>
      </w:r>
      <w:proofErr w:type="spellStart"/>
      <w:r w:rsidRPr="00A17143">
        <w:rPr>
          <w:color w:val="4F81BD" w:themeColor="accent1"/>
        </w:rPr>
        <w:t>Столы</w:t>
      </w:r>
      <w:proofErr w:type="spellEnd"/>
      <w:r w:rsidRPr="00A17143">
        <w:rPr>
          <w:color w:val="4F81BD" w:themeColor="accent1"/>
        </w:rPr>
        <w:t>́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Творительный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Слоно́м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Столо́м</w:t>
      </w:r>
      <w:proofErr w:type="spellEnd"/>
      <w:r>
        <w:rPr>
          <w:color w:val="4F81BD" w:themeColor="accent1"/>
        </w:rPr>
        <w:t xml:space="preserve">  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Слона́ми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Стола́ми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Предложный</w:t>
      </w:r>
      <w:proofErr w:type="spellEnd"/>
      <w:r w:rsidRPr="00A17143">
        <w:rPr>
          <w:color w:val="4F81BD" w:themeColor="accent1"/>
        </w:rPr>
        <w:tab/>
        <w:t xml:space="preserve">О </w:t>
      </w:r>
      <w:proofErr w:type="spellStart"/>
      <w:r w:rsidRPr="00A17143">
        <w:rPr>
          <w:color w:val="4F81BD" w:themeColor="accent1"/>
        </w:rPr>
        <w:t>слоне</w:t>
      </w:r>
      <w:proofErr w:type="spellEnd"/>
      <w:r w:rsidRPr="00A17143">
        <w:rPr>
          <w:color w:val="4F81BD" w:themeColor="accent1"/>
        </w:rPr>
        <w:t>́</w:t>
      </w:r>
      <w:r w:rsidRPr="00A17143">
        <w:rPr>
          <w:color w:val="4F81BD" w:themeColor="accent1"/>
        </w:rPr>
        <w:tab/>
        <w:t xml:space="preserve">О </w:t>
      </w:r>
      <w:proofErr w:type="spellStart"/>
      <w:r w:rsidRPr="00A17143">
        <w:rPr>
          <w:color w:val="4F81BD" w:themeColor="accent1"/>
        </w:rPr>
        <w:t>столе</w:t>
      </w:r>
      <w:proofErr w:type="spellEnd"/>
      <w:r w:rsidRPr="00A17143">
        <w:rPr>
          <w:color w:val="4F81BD" w:themeColor="accent1"/>
        </w:rPr>
        <w:t>́</w:t>
      </w:r>
      <w:r w:rsidRPr="00A17143">
        <w:rPr>
          <w:color w:val="4F81BD" w:themeColor="accent1"/>
        </w:rPr>
        <w:tab/>
        <w:t xml:space="preserve">О </w:t>
      </w:r>
      <w:proofErr w:type="spellStart"/>
      <w:r w:rsidRPr="00A17143">
        <w:rPr>
          <w:color w:val="4F81BD" w:themeColor="accent1"/>
        </w:rPr>
        <w:t>слона́х</w:t>
      </w:r>
      <w:proofErr w:type="spellEnd"/>
      <w:r w:rsidRPr="00A17143">
        <w:rPr>
          <w:color w:val="4F81BD" w:themeColor="accent1"/>
        </w:rPr>
        <w:tab/>
        <w:t xml:space="preserve">О </w:t>
      </w:r>
      <w:proofErr w:type="spellStart"/>
      <w:r w:rsidRPr="00A17143">
        <w:rPr>
          <w:color w:val="4F81BD" w:themeColor="accent1"/>
        </w:rPr>
        <w:t>стола́х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Warto zapamiętać:</w:t>
      </w:r>
    </w:p>
    <w:p w:rsid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w języku rosyjskim forma biernika rzeczownika żywotnego rodzaju męskiego jest taka jak dopełniacza, natomiast jeśli rzeczownik rodzaju męskiego jest nieżywotny – forma biernika jest taka sama jak mianownika. Dotyczy to liczby pojedynczej oraz liczby mnogiej.</w:t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Rzeczownik to samodzielna i odmienna część mowy. W języku rosyjskim, podobnie jak w polskim, odpowiada na pytania kto? (</w:t>
      </w:r>
      <w:proofErr w:type="spellStart"/>
      <w:r w:rsidRPr="00A17143">
        <w:rPr>
          <w:color w:val="4F81BD" w:themeColor="accent1"/>
        </w:rPr>
        <w:t>кто</w:t>
      </w:r>
      <w:proofErr w:type="spellEnd"/>
      <w:r w:rsidRPr="00A17143">
        <w:rPr>
          <w:color w:val="4F81BD" w:themeColor="accent1"/>
        </w:rPr>
        <w:t>?), co? (</w:t>
      </w:r>
      <w:proofErr w:type="spellStart"/>
      <w:r w:rsidRPr="00A17143">
        <w:rPr>
          <w:color w:val="4F81BD" w:themeColor="accent1"/>
        </w:rPr>
        <w:t>что</w:t>
      </w:r>
      <w:proofErr w:type="spellEnd"/>
      <w:r w:rsidRPr="00A17143">
        <w:rPr>
          <w:color w:val="4F81BD" w:themeColor="accent1"/>
        </w:rPr>
        <w:t>?) oraz służy do określania osób, organizmów, przedmiotów i zjawisk, a także pojęć abstrakcyjnych, takich jak uczucia, emocje, spostrzeżenia, cechy charakteru czy myśli. Posiada on liczbę pojedynczą (</w:t>
      </w:r>
      <w:proofErr w:type="spellStart"/>
      <w:r w:rsidRPr="00A17143">
        <w:rPr>
          <w:color w:val="4F81BD" w:themeColor="accent1"/>
        </w:rPr>
        <w:t>еди́нственное</w:t>
      </w:r>
      <w:proofErr w:type="spellEnd"/>
      <w:r w:rsidRPr="00A17143">
        <w:rPr>
          <w:color w:val="4F81BD" w:themeColor="accent1"/>
        </w:rPr>
        <w:t xml:space="preserve"> </w:t>
      </w:r>
      <w:proofErr w:type="spellStart"/>
      <w:r w:rsidRPr="00A17143">
        <w:rPr>
          <w:color w:val="4F81BD" w:themeColor="accent1"/>
        </w:rPr>
        <w:t>число</w:t>
      </w:r>
      <w:proofErr w:type="spellEnd"/>
      <w:r w:rsidRPr="00A17143">
        <w:rPr>
          <w:color w:val="4F81BD" w:themeColor="accent1"/>
        </w:rPr>
        <w:t>́) lub liczbę mnogą (</w:t>
      </w:r>
      <w:proofErr w:type="spellStart"/>
      <w:r w:rsidRPr="00A17143">
        <w:rPr>
          <w:color w:val="4F81BD" w:themeColor="accent1"/>
        </w:rPr>
        <w:t>мно́жественное</w:t>
      </w:r>
      <w:proofErr w:type="spellEnd"/>
      <w:r w:rsidRPr="00A17143">
        <w:rPr>
          <w:color w:val="4F81BD" w:themeColor="accent1"/>
        </w:rPr>
        <w:t xml:space="preserve"> </w:t>
      </w:r>
      <w:proofErr w:type="spellStart"/>
      <w:r w:rsidRPr="00A17143">
        <w:rPr>
          <w:color w:val="4F81BD" w:themeColor="accent1"/>
        </w:rPr>
        <w:t>число</w:t>
      </w:r>
      <w:proofErr w:type="spellEnd"/>
      <w:r w:rsidRPr="00A17143">
        <w:rPr>
          <w:color w:val="4F81BD" w:themeColor="accent1"/>
        </w:rPr>
        <w:t>́), trzy rodzaje: rodzaj męski (</w:t>
      </w:r>
      <w:proofErr w:type="spellStart"/>
      <w:r w:rsidRPr="00A17143">
        <w:rPr>
          <w:color w:val="4F81BD" w:themeColor="accent1"/>
        </w:rPr>
        <w:t>мужско́й</w:t>
      </w:r>
      <w:proofErr w:type="spellEnd"/>
      <w:r w:rsidRPr="00A17143">
        <w:rPr>
          <w:color w:val="4F81BD" w:themeColor="accent1"/>
        </w:rPr>
        <w:t xml:space="preserve"> </w:t>
      </w:r>
      <w:proofErr w:type="spellStart"/>
      <w:r w:rsidRPr="00A17143">
        <w:rPr>
          <w:color w:val="4F81BD" w:themeColor="accent1"/>
        </w:rPr>
        <w:t>род</w:t>
      </w:r>
      <w:proofErr w:type="spellEnd"/>
      <w:r w:rsidRPr="00A17143">
        <w:rPr>
          <w:color w:val="4F81BD" w:themeColor="accent1"/>
        </w:rPr>
        <w:t>), rodzaj żeński (</w:t>
      </w:r>
      <w:proofErr w:type="spellStart"/>
      <w:r w:rsidRPr="00A17143">
        <w:rPr>
          <w:color w:val="4F81BD" w:themeColor="accent1"/>
        </w:rPr>
        <w:t>же́нский</w:t>
      </w:r>
      <w:proofErr w:type="spellEnd"/>
      <w:r w:rsidRPr="00A17143">
        <w:rPr>
          <w:color w:val="4F81BD" w:themeColor="accent1"/>
        </w:rPr>
        <w:t xml:space="preserve"> </w:t>
      </w:r>
      <w:proofErr w:type="spellStart"/>
      <w:r w:rsidRPr="00A17143">
        <w:rPr>
          <w:color w:val="4F81BD" w:themeColor="accent1"/>
        </w:rPr>
        <w:t>род</w:t>
      </w:r>
      <w:proofErr w:type="spellEnd"/>
      <w:r w:rsidRPr="00A17143">
        <w:rPr>
          <w:color w:val="4F81BD" w:themeColor="accent1"/>
        </w:rPr>
        <w:t>) oraz rodzaj nijaki (</w:t>
      </w:r>
      <w:proofErr w:type="spellStart"/>
      <w:r w:rsidRPr="00A17143">
        <w:rPr>
          <w:color w:val="4F81BD" w:themeColor="accent1"/>
        </w:rPr>
        <w:t>сре́дний</w:t>
      </w:r>
      <w:proofErr w:type="spellEnd"/>
      <w:r w:rsidRPr="00A17143">
        <w:rPr>
          <w:color w:val="4F81BD" w:themeColor="accent1"/>
        </w:rPr>
        <w:t xml:space="preserve"> </w:t>
      </w:r>
      <w:proofErr w:type="spellStart"/>
      <w:r w:rsidRPr="00A17143">
        <w:rPr>
          <w:color w:val="4F81BD" w:themeColor="accent1"/>
        </w:rPr>
        <w:t>род</w:t>
      </w:r>
      <w:proofErr w:type="spellEnd"/>
      <w:r w:rsidRPr="00A17143">
        <w:rPr>
          <w:color w:val="4F81BD" w:themeColor="accent1"/>
        </w:rPr>
        <w:t>) oraz kategorię żywotności (</w:t>
      </w:r>
      <w:proofErr w:type="spellStart"/>
      <w:r w:rsidRPr="00A17143">
        <w:rPr>
          <w:color w:val="4F81BD" w:themeColor="accent1"/>
        </w:rPr>
        <w:t>одушевлённость</w:t>
      </w:r>
      <w:proofErr w:type="spellEnd"/>
      <w:r w:rsidRPr="00A17143">
        <w:rPr>
          <w:color w:val="4F81BD" w:themeColor="accent1"/>
        </w:rPr>
        <w:t>).</w:t>
      </w:r>
    </w:p>
    <w:p w:rsidR="00A17143" w:rsidRPr="00A17143" w:rsidRDefault="00A17143" w:rsidP="00A17143">
      <w:pPr>
        <w:rPr>
          <w:color w:val="4F81BD" w:themeColor="accent1"/>
        </w:rPr>
      </w:pP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lastRenderedPageBreak/>
        <w:t>Wszystkie cechy rzeczownika są bardzo ważne przy jego odmianie, którą nazywamy deklinacją. Rzeczownik rosyjski odmienia się przez sześć przypadków. Łatwo jest to zapamiętać, gdyż w porównaniu do języka polskiego, nie ma jedynie ostatniego przypadku - wołacza. Nazwy przypadków, pytania oraz przykładowa odmiana są zbliżone do języka polskiego i zostały zamieszczone w tabeli:</w:t>
      </w:r>
    </w:p>
    <w:p w:rsidR="00A17143" w:rsidRPr="00A17143" w:rsidRDefault="00A17143" w:rsidP="00A17143">
      <w:pPr>
        <w:rPr>
          <w:color w:val="4F81BD" w:themeColor="accent1"/>
        </w:rPr>
      </w:pPr>
    </w:p>
    <w:p w:rsidR="00A17143" w:rsidRPr="00A17143" w:rsidRDefault="00A17143" w:rsidP="00A17143">
      <w:pPr>
        <w:rPr>
          <w:color w:val="4F81BD" w:themeColor="accent1"/>
        </w:rPr>
      </w:pPr>
      <w:bookmarkStart w:id="0" w:name="_GoBack"/>
      <w:bookmarkEnd w:id="0"/>
      <w:proofErr w:type="spellStart"/>
      <w:r w:rsidRPr="00A17143">
        <w:rPr>
          <w:color w:val="4F81BD" w:themeColor="accent1"/>
        </w:rPr>
        <w:t>Имени́тельный</w:t>
      </w:r>
      <w:proofErr w:type="spellEnd"/>
      <w:r w:rsidRPr="00A17143">
        <w:rPr>
          <w:color w:val="4F81BD" w:themeColor="accent1"/>
        </w:rPr>
        <w:tab/>
        <w:t>kto? co?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кто</w:t>
      </w:r>
      <w:proofErr w:type="spellEnd"/>
      <w:r w:rsidRPr="00A17143">
        <w:rPr>
          <w:color w:val="4F81BD" w:themeColor="accent1"/>
        </w:rPr>
        <w:t xml:space="preserve">? </w:t>
      </w:r>
      <w:proofErr w:type="spellStart"/>
      <w:r w:rsidRPr="00A17143">
        <w:rPr>
          <w:color w:val="4F81BD" w:themeColor="accent1"/>
        </w:rPr>
        <w:t>что</w:t>
      </w:r>
      <w:proofErr w:type="spellEnd"/>
      <w:r w:rsidRPr="00A17143">
        <w:rPr>
          <w:color w:val="4F81BD" w:themeColor="accent1"/>
        </w:rPr>
        <w:t>?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дом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мáма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окнó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маши́ны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Dopełniacz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Роди́тельный</w:t>
      </w:r>
      <w:proofErr w:type="spellEnd"/>
      <w:r w:rsidRPr="00A17143">
        <w:rPr>
          <w:color w:val="4F81BD" w:themeColor="accent1"/>
        </w:rPr>
        <w:tab/>
        <w:t>kogo? czego?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кого</w:t>
      </w:r>
      <w:proofErr w:type="spellEnd"/>
      <w:r w:rsidRPr="00A17143">
        <w:rPr>
          <w:color w:val="4F81BD" w:themeColor="accent1"/>
        </w:rPr>
        <w:t xml:space="preserve">́? </w:t>
      </w:r>
      <w:proofErr w:type="spellStart"/>
      <w:r w:rsidRPr="00A17143">
        <w:rPr>
          <w:color w:val="4F81BD" w:themeColor="accent1"/>
        </w:rPr>
        <w:t>чего</w:t>
      </w:r>
      <w:proofErr w:type="spellEnd"/>
      <w:r w:rsidRPr="00A17143">
        <w:rPr>
          <w:color w:val="4F81BD" w:themeColor="accent1"/>
        </w:rPr>
        <w:t>́?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дóма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мáмы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окнá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маши́н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Celownik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Да́тельный</w:t>
      </w:r>
      <w:proofErr w:type="spellEnd"/>
      <w:r w:rsidRPr="00A17143">
        <w:rPr>
          <w:color w:val="4F81BD" w:themeColor="accent1"/>
        </w:rPr>
        <w:tab/>
        <w:t>komu? czemu?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кому</w:t>
      </w:r>
      <w:proofErr w:type="spellEnd"/>
      <w:r w:rsidRPr="00A17143">
        <w:rPr>
          <w:color w:val="4F81BD" w:themeColor="accent1"/>
        </w:rPr>
        <w:t xml:space="preserve">́? </w:t>
      </w:r>
      <w:proofErr w:type="spellStart"/>
      <w:r w:rsidRPr="00A17143">
        <w:rPr>
          <w:color w:val="4F81BD" w:themeColor="accent1"/>
        </w:rPr>
        <w:t>чему</w:t>
      </w:r>
      <w:proofErr w:type="spellEnd"/>
      <w:r w:rsidRPr="00A17143">
        <w:rPr>
          <w:color w:val="4F81BD" w:themeColor="accent1"/>
        </w:rPr>
        <w:t>́?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дóму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мáме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окнý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маши́нам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Biernik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Вини́тельный</w:t>
      </w:r>
      <w:proofErr w:type="spellEnd"/>
      <w:r w:rsidRPr="00A17143">
        <w:rPr>
          <w:color w:val="4F81BD" w:themeColor="accent1"/>
        </w:rPr>
        <w:tab/>
        <w:t>kogo? co?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кого</w:t>
      </w:r>
      <w:proofErr w:type="spellEnd"/>
      <w:r w:rsidRPr="00A17143">
        <w:rPr>
          <w:color w:val="4F81BD" w:themeColor="accent1"/>
        </w:rPr>
        <w:t xml:space="preserve">́? </w:t>
      </w:r>
      <w:proofErr w:type="spellStart"/>
      <w:r w:rsidRPr="00A17143">
        <w:rPr>
          <w:color w:val="4F81BD" w:themeColor="accent1"/>
        </w:rPr>
        <w:t>что</w:t>
      </w:r>
      <w:proofErr w:type="spellEnd"/>
      <w:r w:rsidRPr="00A17143">
        <w:rPr>
          <w:color w:val="4F81BD" w:themeColor="accent1"/>
        </w:rPr>
        <w:t>?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дóм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мáму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окнó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маши́ны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Narzędnik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Твори́тельный</w:t>
      </w:r>
      <w:proofErr w:type="spellEnd"/>
      <w:r w:rsidRPr="00A17143">
        <w:rPr>
          <w:color w:val="4F81BD" w:themeColor="accent1"/>
        </w:rPr>
        <w:tab/>
        <w:t>z kim? z czym?</w:t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 xml:space="preserve">с </w:t>
      </w:r>
      <w:proofErr w:type="spellStart"/>
      <w:r w:rsidRPr="00A17143">
        <w:rPr>
          <w:color w:val="4F81BD" w:themeColor="accent1"/>
        </w:rPr>
        <w:t>кем</w:t>
      </w:r>
      <w:proofErr w:type="spellEnd"/>
      <w:r w:rsidRPr="00A17143">
        <w:rPr>
          <w:color w:val="4F81BD" w:themeColor="accent1"/>
        </w:rPr>
        <w:t xml:space="preserve">? с </w:t>
      </w:r>
      <w:proofErr w:type="spellStart"/>
      <w:r w:rsidRPr="00A17143">
        <w:rPr>
          <w:color w:val="4F81BD" w:themeColor="accent1"/>
        </w:rPr>
        <w:t>чем</w:t>
      </w:r>
      <w:proofErr w:type="spellEnd"/>
      <w:r w:rsidRPr="00A17143">
        <w:rPr>
          <w:color w:val="4F81BD" w:themeColor="accent1"/>
        </w:rPr>
        <w:t>?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дóмом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мáмой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окнóм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маши́нами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Miejscownik</w:t>
      </w:r>
    </w:p>
    <w:p w:rsidR="00A17143" w:rsidRPr="00A17143" w:rsidRDefault="00A17143" w:rsidP="00A17143">
      <w:pPr>
        <w:rPr>
          <w:color w:val="4F81BD" w:themeColor="accent1"/>
        </w:rPr>
      </w:pPr>
      <w:proofErr w:type="spellStart"/>
      <w:r w:rsidRPr="00A17143">
        <w:rPr>
          <w:color w:val="4F81BD" w:themeColor="accent1"/>
        </w:rPr>
        <w:t>Предло́жный</w:t>
      </w:r>
      <w:proofErr w:type="spellEnd"/>
      <w:r w:rsidRPr="00A17143">
        <w:rPr>
          <w:color w:val="4F81BD" w:themeColor="accent1"/>
        </w:rPr>
        <w:tab/>
        <w:t>o kim? o czym?</w:t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 xml:space="preserve">о </w:t>
      </w:r>
      <w:proofErr w:type="spellStart"/>
      <w:r w:rsidRPr="00A17143">
        <w:rPr>
          <w:color w:val="4F81BD" w:themeColor="accent1"/>
        </w:rPr>
        <w:t>ком</w:t>
      </w:r>
      <w:proofErr w:type="spellEnd"/>
      <w:r w:rsidRPr="00A17143">
        <w:rPr>
          <w:color w:val="4F81BD" w:themeColor="accent1"/>
        </w:rPr>
        <w:t xml:space="preserve">? о </w:t>
      </w:r>
      <w:proofErr w:type="spellStart"/>
      <w:r w:rsidRPr="00A17143">
        <w:rPr>
          <w:color w:val="4F81BD" w:themeColor="accent1"/>
        </w:rPr>
        <w:t>чём</w:t>
      </w:r>
      <w:proofErr w:type="spellEnd"/>
      <w:r w:rsidRPr="00A17143">
        <w:rPr>
          <w:color w:val="4F81BD" w:themeColor="accent1"/>
        </w:rPr>
        <w:t>?</w:t>
      </w:r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дóме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мáме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окнé</w:t>
      </w:r>
      <w:proofErr w:type="spellEnd"/>
      <w:r w:rsidRPr="00A17143">
        <w:rPr>
          <w:color w:val="4F81BD" w:themeColor="accent1"/>
        </w:rPr>
        <w:tab/>
      </w:r>
      <w:proofErr w:type="spellStart"/>
      <w:r w:rsidRPr="00A17143">
        <w:rPr>
          <w:color w:val="4F81BD" w:themeColor="accent1"/>
        </w:rPr>
        <w:t>маши́нах</w:t>
      </w:r>
      <w:proofErr w:type="spellEnd"/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Odmiana w powyższej tabeli jest oczywiście poprawna, ale nie należy podanej odmiany stosować do wszystkich rzeczowników. Deklinacja w języku rosyjskim jest nieco skomplikowana.</w:t>
      </w:r>
    </w:p>
    <w:p w:rsidR="00A17143" w:rsidRDefault="00A17143" w:rsidP="00A17143">
      <w:pPr>
        <w:rPr>
          <w:color w:val="4F81BD" w:themeColor="accent1"/>
        </w:rPr>
      </w:pPr>
    </w:p>
    <w:p w:rsidR="00A17143" w:rsidRDefault="00A17143" w:rsidP="00A17143">
      <w:pPr>
        <w:rPr>
          <w:color w:val="4F81BD" w:themeColor="accent1"/>
        </w:rPr>
      </w:pPr>
    </w:p>
    <w:p w:rsidR="00A17143" w:rsidRPr="00A17143" w:rsidRDefault="00A17143" w:rsidP="00A17143">
      <w:pPr>
        <w:rPr>
          <w:color w:val="4F81BD" w:themeColor="accent1"/>
        </w:rPr>
      </w:pP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Deklinacja I</w:t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>Do pierwszej deklinacji należą rzeczowniki:</w:t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lastRenderedPageBreak/>
        <w:t xml:space="preserve">rodzaju żeńskiego z końcówką -а lub -я (typu: </w:t>
      </w:r>
      <w:proofErr w:type="spellStart"/>
      <w:r w:rsidRPr="00A17143">
        <w:rPr>
          <w:color w:val="4F81BD" w:themeColor="accent1"/>
        </w:rPr>
        <w:t>ма́ма</w:t>
      </w:r>
      <w:proofErr w:type="spellEnd"/>
      <w:r w:rsidRPr="00A17143">
        <w:rPr>
          <w:color w:val="4F81BD" w:themeColor="accent1"/>
        </w:rPr>
        <w:t xml:space="preserve"> - mama, </w:t>
      </w:r>
      <w:proofErr w:type="spellStart"/>
      <w:r w:rsidRPr="00A17143">
        <w:rPr>
          <w:color w:val="4F81BD" w:themeColor="accent1"/>
        </w:rPr>
        <w:t>ба́ня</w:t>
      </w:r>
      <w:proofErr w:type="spellEnd"/>
      <w:r w:rsidRPr="00A17143">
        <w:rPr>
          <w:color w:val="4F81BD" w:themeColor="accent1"/>
        </w:rPr>
        <w:t xml:space="preserve"> - sauna)</w:t>
      </w:r>
    </w:p>
    <w:p w:rsidR="00A17143" w:rsidRPr="00A17143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 xml:space="preserve">rodzaju męskiego z końcówką -а lub -я (typu: </w:t>
      </w:r>
      <w:proofErr w:type="spellStart"/>
      <w:r w:rsidRPr="00A17143">
        <w:rPr>
          <w:color w:val="4F81BD" w:themeColor="accent1"/>
        </w:rPr>
        <w:t>па́па</w:t>
      </w:r>
      <w:proofErr w:type="spellEnd"/>
      <w:r w:rsidRPr="00A17143">
        <w:rPr>
          <w:color w:val="4F81BD" w:themeColor="accent1"/>
        </w:rPr>
        <w:t xml:space="preserve"> - tata, </w:t>
      </w:r>
      <w:proofErr w:type="spellStart"/>
      <w:r w:rsidRPr="00A17143">
        <w:rPr>
          <w:color w:val="4F81BD" w:themeColor="accent1"/>
        </w:rPr>
        <w:t>дя́дя</w:t>
      </w:r>
      <w:proofErr w:type="spellEnd"/>
      <w:r w:rsidRPr="00A17143">
        <w:rPr>
          <w:color w:val="4F81BD" w:themeColor="accent1"/>
        </w:rPr>
        <w:t xml:space="preserve"> - wujek)</w:t>
      </w:r>
    </w:p>
    <w:p w:rsidR="00A17143" w:rsidRPr="00DB64DC" w:rsidRDefault="00A17143" w:rsidP="00A17143">
      <w:pPr>
        <w:rPr>
          <w:color w:val="4F81BD" w:themeColor="accent1"/>
        </w:rPr>
      </w:pPr>
      <w:r w:rsidRPr="00A17143">
        <w:rPr>
          <w:color w:val="4F81BD" w:themeColor="accent1"/>
        </w:rPr>
        <w:t xml:space="preserve">rodzaju wspólnego z końcówką -а lub -я (typu: </w:t>
      </w:r>
      <w:proofErr w:type="spellStart"/>
      <w:r w:rsidRPr="00A17143">
        <w:rPr>
          <w:color w:val="4F81BD" w:themeColor="accent1"/>
        </w:rPr>
        <w:t>я́беда</w:t>
      </w:r>
      <w:proofErr w:type="spellEnd"/>
      <w:r w:rsidRPr="00A17143">
        <w:rPr>
          <w:color w:val="4F81BD" w:themeColor="accent1"/>
        </w:rPr>
        <w:t xml:space="preserve"> - skarżypyta, </w:t>
      </w:r>
      <w:proofErr w:type="spellStart"/>
      <w:r w:rsidRPr="00A17143">
        <w:rPr>
          <w:color w:val="4F81BD" w:themeColor="accent1"/>
        </w:rPr>
        <w:t>чистю́ля</w:t>
      </w:r>
      <w:proofErr w:type="spellEnd"/>
      <w:r w:rsidRPr="00A17143">
        <w:rPr>
          <w:color w:val="4F81BD" w:themeColor="accent1"/>
        </w:rPr>
        <w:t xml:space="preserve"> - czyścioch)</w:t>
      </w:r>
    </w:p>
    <w:sectPr w:rsidR="00A17143" w:rsidRPr="00DB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21"/>
    <w:rsid w:val="008C65D9"/>
    <w:rsid w:val="00990721"/>
    <w:rsid w:val="00A17143"/>
    <w:rsid w:val="00AA49DB"/>
    <w:rsid w:val="00DB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2020-06-01T08:44:00Z</dcterms:created>
  <dcterms:modified xsi:type="dcterms:W3CDTF">2020-06-01T08:44:00Z</dcterms:modified>
</cp:coreProperties>
</file>