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FD1" w:rsidRPr="0053570A" w:rsidRDefault="0053570A">
      <w:pPr>
        <w:rPr>
          <w:b/>
          <w:sz w:val="28"/>
          <w:szCs w:val="28"/>
        </w:rPr>
      </w:pPr>
      <w:proofErr w:type="spellStart"/>
      <w:r w:rsidRPr="0053570A">
        <w:rPr>
          <w:b/>
          <w:sz w:val="28"/>
          <w:szCs w:val="28"/>
        </w:rPr>
        <w:t>Ahojte</w:t>
      </w:r>
      <w:proofErr w:type="spellEnd"/>
    </w:p>
    <w:p w:rsidR="0053570A" w:rsidRPr="0053570A" w:rsidRDefault="0053570A">
      <w:pPr>
        <w:rPr>
          <w:sz w:val="28"/>
          <w:szCs w:val="28"/>
        </w:rPr>
      </w:pPr>
      <w:r w:rsidRPr="0053570A">
        <w:rPr>
          <w:sz w:val="28"/>
          <w:szCs w:val="28"/>
        </w:rPr>
        <w:t>Pripomínam celej skupine:</w:t>
      </w:r>
    </w:p>
    <w:p w:rsidR="0053570A" w:rsidRPr="0053570A" w:rsidRDefault="0053570A">
      <w:pPr>
        <w:rPr>
          <w:sz w:val="28"/>
          <w:szCs w:val="28"/>
        </w:rPr>
      </w:pPr>
      <w:r w:rsidRPr="0053570A">
        <w:rPr>
          <w:sz w:val="28"/>
          <w:szCs w:val="28"/>
        </w:rPr>
        <w:t>Mali ste vypracovať jednotlivé fyzikálne vplyvy na tovar (teplota, vlhkosť, osvetlenie, prúdenie vzduchu, prašnosť).</w:t>
      </w:r>
    </w:p>
    <w:p w:rsidR="0053570A" w:rsidRPr="0053570A" w:rsidRDefault="0053570A">
      <w:pPr>
        <w:rPr>
          <w:sz w:val="28"/>
          <w:szCs w:val="28"/>
        </w:rPr>
      </w:pPr>
      <w:r w:rsidRPr="0053570A">
        <w:rPr>
          <w:sz w:val="28"/>
          <w:szCs w:val="28"/>
        </w:rPr>
        <w:t>Akosi sa stalo to čo sa stalo a ja som to od nikoho nedostala. Takže mi to vypracované odfotíte a pošlete mailom v prílohe spolu s učivom, ktoré vám teraz posielam.</w:t>
      </w:r>
    </w:p>
    <w:p w:rsidR="0053570A" w:rsidRPr="0053570A" w:rsidRDefault="0053570A">
      <w:pPr>
        <w:rPr>
          <w:b/>
          <w:sz w:val="28"/>
          <w:szCs w:val="28"/>
        </w:rPr>
      </w:pPr>
      <w:r w:rsidRPr="0053570A">
        <w:rPr>
          <w:b/>
          <w:sz w:val="28"/>
          <w:szCs w:val="28"/>
        </w:rPr>
        <w:t>Termín: 22. 4. 2020</w:t>
      </w:r>
    </w:p>
    <w:p w:rsidR="0053570A" w:rsidRDefault="0053570A">
      <w:pPr>
        <w:rPr>
          <w:b/>
          <w:sz w:val="28"/>
          <w:szCs w:val="28"/>
        </w:rPr>
      </w:pPr>
      <w:r w:rsidRPr="0053570A">
        <w:rPr>
          <w:sz w:val="28"/>
          <w:szCs w:val="28"/>
        </w:rPr>
        <w:t xml:space="preserve">e-mail: </w:t>
      </w:r>
      <w:r w:rsidRPr="0053570A">
        <w:rPr>
          <w:b/>
          <w:sz w:val="28"/>
          <w:szCs w:val="28"/>
        </w:rPr>
        <w:t>strbavá.gabriela@gmail.com</w:t>
      </w:r>
    </w:p>
    <w:p w:rsidR="008444DE" w:rsidRDefault="0053570A" w:rsidP="0053570A">
      <w:pPr>
        <w:rPr>
          <w:sz w:val="28"/>
          <w:szCs w:val="28"/>
        </w:rPr>
      </w:pPr>
      <w:r>
        <w:rPr>
          <w:sz w:val="28"/>
          <w:szCs w:val="28"/>
        </w:rPr>
        <w:t>Budem to známkovať!!!!!!</w:t>
      </w:r>
    </w:p>
    <w:p w:rsidR="008444DE" w:rsidRPr="008444DE" w:rsidRDefault="008444DE" w:rsidP="008444DE">
      <w:pPr>
        <w:rPr>
          <w:sz w:val="28"/>
          <w:szCs w:val="28"/>
        </w:rPr>
      </w:pPr>
    </w:p>
    <w:p w:rsidR="008444DE" w:rsidRPr="008444DE" w:rsidRDefault="008444DE" w:rsidP="008444DE">
      <w:pPr>
        <w:rPr>
          <w:sz w:val="28"/>
          <w:szCs w:val="28"/>
        </w:rPr>
      </w:pPr>
    </w:p>
    <w:p w:rsidR="008444DE" w:rsidRPr="008444DE" w:rsidRDefault="00A82569" w:rsidP="008444DE">
      <w:pPr>
        <w:rPr>
          <w:sz w:val="28"/>
          <w:szCs w:val="28"/>
        </w:rPr>
      </w:pPr>
      <w:r>
        <w:rPr>
          <w:sz w:val="28"/>
          <w:szCs w:val="28"/>
        </w:rPr>
        <w:t>Pozri stranu nižšie. Nové učivo. Čaute!</w:t>
      </w:r>
    </w:p>
    <w:p w:rsidR="008444DE" w:rsidRPr="008444DE" w:rsidRDefault="008444DE" w:rsidP="008444DE">
      <w:pPr>
        <w:rPr>
          <w:sz w:val="28"/>
          <w:szCs w:val="28"/>
        </w:rPr>
      </w:pPr>
    </w:p>
    <w:p w:rsidR="008444DE" w:rsidRPr="008444DE" w:rsidRDefault="008444DE" w:rsidP="008444DE">
      <w:pPr>
        <w:rPr>
          <w:sz w:val="28"/>
          <w:szCs w:val="28"/>
        </w:rPr>
      </w:pPr>
    </w:p>
    <w:p w:rsidR="008444DE" w:rsidRPr="008444DE" w:rsidRDefault="008444DE" w:rsidP="008444DE">
      <w:pPr>
        <w:rPr>
          <w:sz w:val="28"/>
          <w:szCs w:val="28"/>
        </w:rPr>
      </w:pPr>
    </w:p>
    <w:p w:rsidR="008444DE" w:rsidRPr="008444DE" w:rsidRDefault="008444DE" w:rsidP="008444DE">
      <w:pPr>
        <w:rPr>
          <w:sz w:val="28"/>
          <w:szCs w:val="28"/>
        </w:rPr>
      </w:pPr>
    </w:p>
    <w:p w:rsidR="008444DE" w:rsidRDefault="008444DE" w:rsidP="008444DE">
      <w:pPr>
        <w:rPr>
          <w:sz w:val="28"/>
          <w:szCs w:val="28"/>
        </w:rPr>
      </w:pPr>
    </w:p>
    <w:p w:rsidR="0053570A" w:rsidRDefault="008444DE" w:rsidP="008444DE">
      <w:pPr>
        <w:tabs>
          <w:tab w:val="left" w:pos="76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444DE" w:rsidRDefault="008444DE" w:rsidP="008444DE">
      <w:pPr>
        <w:tabs>
          <w:tab w:val="left" w:pos="7620"/>
        </w:tabs>
        <w:rPr>
          <w:sz w:val="28"/>
          <w:szCs w:val="28"/>
        </w:rPr>
      </w:pPr>
    </w:p>
    <w:p w:rsidR="008444DE" w:rsidRDefault="008444DE" w:rsidP="008444DE">
      <w:pPr>
        <w:tabs>
          <w:tab w:val="left" w:pos="7620"/>
        </w:tabs>
        <w:rPr>
          <w:sz w:val="28"/>
          <w:szCs w:val="28"/>
        </w:rPr>
      </w:pPr>
    </w:p>
    <w:p w:rsidR="008444DE" w:rsidRDefault="008444DE" w:rsidP="008444DE">
      <w:pPr>
        <w:tabs>
          <w:tab w:val="left" w:pos="7620"/>
        </w:tabs>
        <w:rPr>
          <w:sz w:val="28"/>
          <w:szCs w:val="28"/>
        </w:rPr>
      </w:pPr>
    </w:p>
    <w:p w:rsidR="008444DE" w:rsidRDefault="008444DE" w:rsidP="008444DE">
      <w:pPr>
        <w:tabs>
          <w:tab w:val="left" w:pos="7620"/>
        </w:tabs>
        <w:rPr>
          <w:sz w:val="28"/>
          <w:szCs w:val="28"/>
        </w:rPr>
      </w:pPr>
    </w:p>
    <w:p w:rsidR="008444DE" w:rsidRDefault="008444DE" w:rsidP="008444DE">
      <w:pPr>
        <w:tabs>
          <w:tab w:val="left" w:pos="7620"/>
        </w:tabs>
        <w:rPr>
          <w:sz w:val="28"/>
          <w:szCs w:val="28"/>
        </w:rPr>
      </w:pPr>
    </w:p>
    <w:p w:rsidR="008444DE" w:rsidRDefault="008444DE" w:rsidP="008444DE">
      <w:pPr>
        <w:tabs>
          <w:tab w:val="left" w:pos="7620"/>
        </w:tabs>
        <w:rPr>
          <w:sz w:val="28"/>
          <w:szCs w:val="28"/>
        </w:rPr>
      </w:pPr>
    </w:p>
    <w:p w:rsidR="008444DE" w:rsidRDefault="008444DE" w:rsidP="008444DE">
      <w:pPr>
        <w:tabs>
          <w:tab w:val="left" w:pos="7620"/>
        </w:tabs>
        <w:rPr>
          <w:sz w:val="28"/>
          <w:szCs w:val="28"/>
        </w:rPr>
      </w:pPr>
    </w:p>
    <w:p w:rsidR="008444DE" w:rsidRDefault="008444DE" w:rsidP="008444DE">
      <w:pPr>
        <w:tabs>
          <w:tab w:val="left" w:pos="7620"/>
        </w:tabs>
        <w:rPr>
          <w:rStyle w:val="Siln"/>
          <w:rFonts w:ascii="Tahoma" w:hAnsi="Tahoma" w:cs="Tahoma"/>
        </w:rPr>
      </w:pPr>
      <w:r>
        <w:rPr>
          <w:rStyle w:val="Siln"/>
          <w:rFonts w:ascii="Tahoma" w:hAnsi="Tahoma" w:cs="Tahoma"/>
          <w:u w:val="single"/>
        </w:rPr>
        <w:t>Inventúra a inventarizácia majetku</w:t>
      </w:r>
      <w:r>
        <w:rPr>
          <w:rStyle w:val="Siln"/>
          <w:rFonts w:ascii="Tahoma" w:hAnsi="Tahoma" w:cs="Tahoma"/>
        </w:rPr>
        <w:t> </w:t>
      </w:r>
      <w:r>
        <w:rPr>
          <w:rFonts w:ascii="Tahoma" w:hAnsi="Tahoma" w:cs="Tahoma"/>
        </w:rPr>
        <w:br/>
      </w:r>
    </w:p>
    <w:p w:rsidR="008444DE" w:rsidRDefault="008444DE" w:rsidP="008444DE">
      <w:pPr>
        <w:tabs>
          <w:tab w:val="left" w:pos="7620"/>
        </w:tabs>
        <w:rPr>
          <w:rFonts w:ascii="Tahoma" w:hAnsi="Tahoma" w:cs="Tahoma"/>
        </w:rPr>
      </w:pPr>
      <w:r>
        <w:rPr>
          <w:rStyle w:val="Siln"/>
          <w:rFonts w:ascii="Tahoma" w:hAnsi="Tahoma" w:cs="Tahoma"/>
        </w:rPr>
        <w:t>Inventúra</w:t>
      </w:r>
      <w:r>
        <w:rPr>
          <w:rFonts w:ascii="Tahoma" w:hAnsi="Tahoma" w:cs="Tahoma"/>
        </w:rPr>
        <w:br/>
      </w:r>
      <w:proofErr w:type="spellStart"/>
      <w:r>
        <w:rPr>
          <w:rStyle w:val="Siln"/>
          <w:rFonts w:ascii="Tahoma" w:hAnsi="Tahoma" w:cs="Tahoma"/>
        </w:rPr>
        <w:t>Inventúra</w:t>
      </w:r>
      <w:proofErr w:type="spellEnd"/>
      <w:r>
        <w:rPr>
          <w:rStyle w:val="Siln"/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je činnosť pri ktorej zisťujeme skutočné stavy majetku, vlastného imania a záväzkov v peňažných jednotkách, a pokiaľ to charakter majetku dovoľuje, tak aj v jednotkách množstva (ks, m, l, kg ...) k určitému časovému okamihu, obvykle k 31. 12. bežného roka (s </w:t>
      </w:r>
      <w:r w:rsidR="00311DB3">
        <w:rPr>
          <w:rFonts w:ascii="Tahoma" w:hAnsi="Tahoma" w:cs="Tahoma"/>
        </w:rPr>
        <w:t>účtovným</w:t>
      </w:r>
      <w:bookmarkStart w:id="0" w:name="_GoBack"/>
      <w:bookmarkEnd w:id="0"/>
      <w:r>
        <w:rPr>
          <w:rFonts w:ascii="Tahoma" w:hAnsi="Tahoma" w:cs="Tahoma"/>
        </w:rPr>
        <w:t xml:space="preserve">  stavom).</w:t>
      </w:r>
    </w:p>
    <w:p w:rsidR="008444DE" w:rsidRDefault="008444DE" w:rsidP="008444DE">
      <w:pPr>
        <w:tabs>
          <w:tab w:val="left" w:pos="7620"/>
        </w:tabs>
        <w:rPr>
          <w:rFonts w:ascii="Tahoma" w:hAnsi="Tahoma" w:cs="Tahoma"/>
        </w:rPr>
      </w:pPr>
      <w:r>
        <w:rPr>
          <w:rFonts w:ascii="Tahoma" w:hAnsi="Tahoma" w:cs="Tahoma"/>
        </w:rPr>
        <w:t>Inventúra teda môže byť buď fyzická, alebo dokladová, alebo môže ísť o kombináciu fyzickej a dokladovej inventúry.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  <w:t xml:space="preserve">Pri </w:t>
      </w:r>
      <w:r>
        <w:rPr>
          <w:rStyle w:val="Siln"/>
          <w:rFonts w:ascii="Tahoma" w:hAnsi="Tahoma" w:cs="Tahoma"/>
        </w:rPr>
        <w:t xml:space="preserve">fyzickej inventúre </w:t>
      </w:r>
      <w:r>
        <w:rPr>
          <w:rFonts w:ascii="Tahoma" w:hAnsi="Tahoma" w:cs="Tahoma"/>
        </w:rPr>
        <w:t>sa zisťujú skutočné stavy majetku a to vážením, meraním, spočítavaním a pod. Takto sa robí inventúra napríklad pri zásobách, dlhodobom hmotnom a nehmotnom majetku, peniazoch v hotovosti a pod.</w:t>
      </w:r>
      <w:r>
        <w:rPr>
          <w:rFonts w:ascii="Tahoma" w:hAnsi="Tahoma" w:cs="Tahoma"/>
        </w:rPr>
        <w:br/>
      </w:r>
      <w:r>
        <w:rPr>
          <w:rFonts w:ascii="Tahoma" w:hAnsi="Tahoma" w:cs="Tahoma"/>
          <w:b/>
          <w:bCs/>
        </w:rPr>
        <w:br/>
      </w:r>
      <w:r>
        <w:rPr>
          <w:rStyle w:val="Siln"/>
          <w:rFonts w:ascii="Tahoma" w:hAnsi="Tahoma" w:cs="Tahoma"/>
        </w:rPr>
        <w:t xml:space="preserve">Dokladová inventúra </w:t>
      </w:r>
      <w:r>
        <w:rPr>
          <w:rFonts w:ascii="Tahoma" w:hAnsi="Tahoma" w:cs="Tahoma"/>
        </w:rPr>
        <w:t>sa robí pri majetku, vlastnom imaní a záväzkoch, kde nie je možné vykonať fyzickú inventúru, napr. pri pohľadávkach voči odberateľom, záväzkoch voči dodávateľom, ale aj pri peňažných prostriedkoch na bankových účtoch, úveroch a pod.</w:t>
      </w:r>
    </w:p>
    <w:p w:rsidR="008444DE" w:rsidRDefault="008444DE" w:rsidP="008444DE">
      <w:pPr>
        <w:tabs>
          <w:tab w:val="left" w:pos="7620"/>
        </w:tabs>
        <w:rPr>
          <w:rFonts w:ascii="Tahoma" w:hAnsi="Tahoma" w:cs="Tahoma"/>
        </w:rPr>
      </w:pPr>
      <w:r>
        <w:rPr>
          <w:rFonts w:ascii="Tahoma" w:hAnsi="Tahoma" w:cs="Tahoma"/>
        </w:rPr>
        <w:t> </w:t>
      </w:r>
      <w:r>
        <w:rPr>
          <w:rFonts w:ascii="Tahoma" w:hAnsi="Tahoma" w:cs="Tahoma"/>
        </w:rPr>
        <w:br/>
      </w:r>
      <w:r>
        <w:rPr>
          <w:rStyle w:val="Siln"/>
          <w:rFonts w:ascii="Tahoma" w:hAnsi="Tahoma" w:cs="Tahoma"/>
        </w:rPr>
        <w:t>Inventarizácia</w:t>
      </w:r>
      <w:r>
        <w:rPr>
          <w:rFonts w:ascii="Tahoma" w:hAnsi="Tahoma" w:cs="Tahoma"/>
        </w:rPr>
        <w:br/>
        <w:t xml:space="preserve">Pokračovaním inventúry je porovnanie zisteného (skutočného) stavu  s účtovným stavom. Tieto činnosti spolu sa nazývajú </w:t>
      </w:r>
      <w:r>
        <w:rPr>
          <w:rStyle w:val="Siln"/>
          <w:rFonts w:ascii="Tahoma" w:hAnsi="Tahoma" w:cs="Tahoma"/>
        </w:rPr>
        <w:t xml:space="preserve">inventarizácia. </w:t>
      </w:r>
    </w:p>
    <w:p w:rsidR="008444DE" w:rsidRDefault="008444DE" w:rsidP="008444DE">
      <w:pPr>
        <w:tabs>
          <w:tab w:val="left" w:pos="762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Inventarizácia môže byť: </w:t>
      </w:r>
      <w:r>
        <w:rPr>
          <w:rStyle w:val="Siln"/>
          <w:rFonts w:ascii="Tahoma" w:hAnsi="Tahoma" w:cs="Tahoma"/>
        </w:rPr>
        <w:t>riadna</w:t>
      </w:r>
      <w:r>
        <w:rPr>
          <w:rFonts w:ascii="Tahoma" w:hAnsi="Tahoma" w:cs="Tahoma"/>
        </w:rPr>
        <w:t xml:space="preserve"> (pravidelne k poslednému dňu účtovného obdobia) alebo   </w:t>
      </w:r>
    </w:p>
    <w:p w:rsidR="008444DE" w:rsidRDefault="008444DE" w:rsidP="008444DE">
      <w:pPr>
        <w:tabs>
          <w:tab w:val="left" w:pos="7620"/>
        </w:tabs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</w:t>
      </w:r>
      <w:r>
        <w:rPr>
          <w:rStyle w:val="Siln"/>
          <w:rFonts w:ascii="Tahoma" w:hAnsi="Tahoma" w:cs="Tahoma"/>
        </w:rPr>
        <w:t>mimoriadna</w:t>
      </w:r>
      <w:r>
        <w:rPr>
          <w:rFonts w:ascii="Tahoma" w:hAnsi="Tahoma" w:cs="Tahoma"/>
        </w:rPr>
        <w:t xml:space="preserve"> (úvodná – pri vzniku účtovnej jednotky, alebo pri jej   </w:t>
      </w:r>
    </w:p>
    <w:p w:rsidR="008444DE" w:rsidRDefault="008444DE" w:rsidP="008444DE">
      <w:pPr>
        <w:tabs>
          <w:tab w:val="left" w:pos="7620"/>
        </w:tabs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rozdelení, zlúčení alebo zániku, prípadne v iných nevyhnutných    </w:t>
      </w:r>
    </w:p>
    <w:p w:rsidR="008444DE" w:rsidRDefault="008444DE" w:rsidP="008444DE">
      <w:pPr>
        <w:tabs>
          <w:tab w:val="left" w:pos="7620"/>
        </w:tabs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prípadoch, napr. po veľkom požiari, krádeži  a pod.)</w:t>
      </w:r>
      <w:r>
        <w:rPr>
          <w:rFonts w:ascii="Tahoma" w:hAnsi="Tahoma" w:cs="Tahoma"/>
        </w:rPr>
        <w:br/>
      </w:r>
    </w:p>
    <w:p w:rsidR="00A82569" w:rsidRDefault="008444DE" w:rsidP="008444DE">
      <w:pPr>
        <w:tabs>
          <w:tab w:val="left" w:pos="7620"/>
        </w:tabs>
        <w:spacing w:after="0"/>
        <w:rPr>
          <w:rFonts w:ascii="Tahoma" w:hAnsi="Tahoma" w:cs="Tahoma"/>
        </w:rPr>
      </w:pPr>
      <w:r>
        <w:rPr>
          <w:rFonts w:ascii="Tahoma" w:hAnsi="Tahoma" w:cs="Tahoma"/>
        </w:rPr>
        <w:br/>
      </w:r>
      <w:r>
        <w:rPr>
          <w:rStyle w:val="Siln"/>
          <w:rFonts w:ascii="Tahoma" w:hAnsi="Tahoma" w:cs="Tahoma"/>
        </w:rPr>
        <w:t>Ako výsledok inventarizácie môžeme zistiť tri skutočnosti:</w:t>
      </w:r>
      <w:r>
        <w:rPr>
          <w:rFonts w:ascii="Tahoma" w:hAnsi="Tahoma" w:cs="Tahoma"/>
        </w:rPr>
        <w:br/>
        <w:t xml:space="preserve">1.  skutočný stav je rovnaký ako účtovný stav – ide o ideálny stav, pretože vtedy nič nechýba </w:t>
      </w:r>
      <w:r w:rsidR="00A82569">
        <w:rPr>
          <w:rFonts w:ascii="Tahoma" w:hAnsi="Tahoma" w:cs="Tahoma"/>
        </w:rPr>
        <w:t xml:space="preserve">     </w:t>
      </w:r>
    </w:p>
    <w:p w:rsidR="00A82569" w:rsidRDefault="00A82569" w:rsidP="008444DE">
      <w:pPr>
        <w:tabs>
          <w:tab w:val="left" w:pos="7620"/>
        </w:tabs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    ani neprevyšuje = </w:t>
      </w:r>
      <w:r w:rsidRPr="00A82569">
        <w:rPr>
          <w:rFonts w:ascii="Tahoma" w:hAnsi="Tahoma" w:cs="Tahoma"/>
          <w:b/>
        </w:rPr>
        <w:t>rovnovážny stav</w:t>
      </w:r>
      <w:r w:rsidR="008444DE">
        <w:rPr>
          <w:rFonts w:ascii="Tahoma" w:hAnsi="Tahoma" w:cs="Tahoma"/>
        </w:rPr>
        <w:br/>
        <w:t>2.  skutočný stav je vyšší ako účtovný stav – ide o </w:t>
      </w:r>
      <w:r w:rsidR="008444DE">
        <w:rPr>
          <w:rStyle w:val="Siln"/>
          <w:rFonts w:ascii="Tahoma" w:hAnsi="Tahoma" w:cs="Tahoma"/>
        </w:rPr>
        <w:t xml:space="preserve">prebytok </w:t>
      </w:r>
      <w:r w:rsidR="008444DE">
        <w:rPr>
          <w:rFonts w:ascii="Tahoma" w:hAnsi="Tahoma" w:cs="Tahoma"/>
        </w:rPr>
        <w:t xml:space="preserve">na majetku alebo záväzkoch </w:t>
      </w:r>
      <w:r>
        <w:rPr>
          <w:rFonts w:ascii="Tahoma" w:hAnsi="Tahoma" w:cs="Tahoma"/>
        </w:rPr>
        <w:t xml:space="preserve">   </w:t>
      </w:r>
    </w:p>
    <w:p w:rsidR="00A82569" w:rsidRDefault="00A82569" w:rsidP="008444DE">
      <w:pPr>
        <w:tabs>
          <w:tab w:val="left" w:pos="7620"/>
        </w:tabs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8444DE">
        <w:rPr>
          <w:rFonts w:ascii="Tahoma" w:hAnsi="Tahoma" w:cs="Tahoma"/>
        </w:rPr>
        <w:t>a </w:t>
      </w:r>
      <w:r w:rsidR="008444DE" w:rsidRPr="00A82569">
        <w:rPr>
          <w:rFonts w:ascii="Tahoma" w:hAnsi="Tahoma" w:cs="Tahoma"/>
          <w:b/>
        </w:rPr>
        <w:t>treba ho zaúčtovať</w:t>
      </w:r>
      <w:r>
        <w:rPr>
          <w:rFonts w:ascii="Tahoma" w:hAnsi="Tahoma" w:cs="Tahoma"/>
        </w:rPr>
        <w:t xml:space="preserve"> </w:t>
      </w:r>
      <w:r w:rsidR="008444DE">
        <w:rPr>
          <w:rFonts w:ascii="Tahoma" w:hAnsi="Tahoma" w:cs="Tahoma"/>
        </w:rPr>
        <w:br/>
        <w:t>3.  skutočný stav je nižší ako účtovný stav – ide o </w:t>
      </w:r>
      <w:r w:rsidR="008444DE">
        <w:rPr>
          <w:rStyle w:val="Siln"/>
          <w:rFonts w:ascii="Tahoma" w:hAnsi="Tahoma" w:cs="Tahoma"/>
        </w:rPr>
        <w:t>manko</w:t>
      </w:r>
      <w:r w:rsidR="008444DE">
        <w:rPr>
          <w:rFonts w:ascii="Tahoma" w:hAnsi="Tahoma" w:cs="Tahoma"/>
        </w:rPr>
        <w:t xml:space="preserve"> (pri peňažných prostriedkoch </w:t>
      </w:r>
      <w:r>
        <w:rPr>
          <w:rFonts w:ascii="Tahoma" w:hAnsi="Tahoma" w:cs="Tahoma"/>
        </w:rPr>
        <w:t xml:space="preserve">   </w:t>
      </w:r>
    </w:p>
    <w:p w:rsidR="00A82569" w:rsidRDefault="00A82569" w:rsidP="008444DE">
      <w:pPr>
        <w:tabs>
          <w:tab w:val="left" w:pos="7620"/>
        </w:tabs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8444DE">
        <w:rPr>
          <w:rFonts w:ascii="Tahoma" w:hAnsi="Tahoma" w:cs="Tahoma"/>
        </w:rPr>
        <w:t xml:space="preserve">v hotovosti a ceninách sa označuje ako </w:t>
      </w:r>
      <w:r w:rsidR="008444DE">
        <w:rPr>
          <w:rStyle w:val="Siln"/>
          <w:rFonts w:ascii="Tahoma" w:hAnsi="Tahoma" w:cs="Tahoma"/>
        </w:rPr>
        <w:t>schodok</w:t>
      </w:r>
      <w:r w:rsidR="008444DE">
        <w:rPr>
          <w:rFonts w:ascii="Tahoma" w:hAnsi="Tahoma" w:cs="Tahoma"/>
        </w:rPr>
        <w:t xml:space="preserve">), ktoré treba zaúčtovať </w:t>
      </w:r>
      <w:r>
        <w:rPr>
          <w:rFonts w:ascii="Tahoma" w:hAnsi="Tahoma" w:cs="Tahoma"/>
        </w:rPr>
        <w:t>a v prípade</w:t>
      </w:r>
    </w:p>
    <w:p w:rsidR="00A82569" w:rsidRDefault="00A82569" w:rsidP="008444DE">
      <w:pPr>
        <w:tabs>
          <w:tab w:val="left" w:pos="7620"/>
        </w:tabs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8444DE">
        <w:rPr>
          <w:rFonts w:ascii="Tahoma" w:hAnsi="Tahoma" w:cs="Tahoma"/>
        </w:rPr>
        <w:t>zavinenia ho aj predpísať príslušnému pracovníkovi k náhrade.</w:t>
      </w:r>
    </w:p>
    <w:p w:rsidR="008444DE" w:rsidRDefault="008444DE" w:rsidP="008444DE">
      <w:pPr>
        <w:tabs>
          <w:tab w:val="left" w:pos="7620"/>
        </w:tabs>
        <w:spacing w:after="0"/>
        <w:rPr>
          <w:rStyle w:val="Siln"/>
          <w:rFonts w:ascii="Tahoma" w:hAnsi="Tahoma" w:cs="Tahoma"/>
        </w:rPr>
      </w:pPr>
      <w:r>
        <w:rPr>
          <w:rFonts w:ascii="Tahoma" w:hAnsi="Tahoma" w:cs="Tahoma"/>
        </w:rPr>
        <w:br/>
        <w:t xml:space="preserve">Druhý a tretí prípad sa označujú ako </w:t>
      </w:r>
      <w:r>
        <w:rPr>
          <w:rStyle w:val="Siln"/>
          <w:rFonts w:ascii="Tahoma" w:hAnsi="Tahoma" w:cs="Tahoma"/>
        </w:rPr>
        <w:t>inventarizačné rozdiely.</w:t>
      </w:r>
    </w:p>
    <w:p w:rsidR="00A82569" w:rsidRDefault="00A82569" w:rsidP="008444DE">
      <w:pPr>
        <w:tabs>
          <w:tab w:val="left" w:pos="7620"/>
        </w:tabs>
        <w:spacing w:after="0"/>
        <w:rPr>
          <w:rStyle w:val="Siln"/>
          <w:rFonts w:ascii="Tahoma" w:hAnsi="Tahoma" w:cs="Tahoma"/>
        </w:rPr>
      </w:pPr>
    </w:p>
    <w:p w:rsidR="00A82569" w:rsidRPr="00A82569" w:rsidRDefault="00A82569" w:rsidP="008444DE">
      <w:pPr>
        <w:tabs>
          <w:tab w:val="left" w:pos="7620"/>
        </w:tabs>
        <w:spacing w:after="0"/>
        <w:rPr>
          <w:rFonts w:ascii="Tahoma" w:hAnsi="Tahoma" w:cs="Tahoma"/>
          <w:b/>
          <w:bCs/>
        </w:rPr>
      </w:pPr>
      <w:r w:rsidRPr="00A82569">
        <w:rPr>
          <w:rStyle w:val="Siln"/>
          <w:rFonts w:ascii="Tahoma" w:hAnsi="Tahoma" w:cs="Tahoma"/>
          <w:b w:val="0"/>
        </w:rPr>
        <w:t>Inventúru vykonáva inventarizačná</w:t>
      </w:r>
      <w:r>
        <w:rPr>
          <w:rStyle w:val="Siln"/>
          <w:rFonts w:ascii="Tahoma" w:hAnsi="Tahoma" w:cs="Tahoma"/>
          <w:b w:val="0"/>
        </w:rPr>
        <w:t xml:space="preserve"> komisia. Menuje ju riaditeľ. M</w:t>
      </w:r>
      <w:r w:rsidRPr="00A82569">
        <w:rPr>
          <w:rStyle w:val="Siln"/>
          <w:rFonts w:ascii="Tahoma" w:hAnsi="Tahoma" w:cs="Tahoma"/>
          <w:b w:val="0"/>
        </w:rPr>
        <w:t>á minimálne 3 členov.</w:t>
      </w:r>
    </w:p>
    <w:sectPr w:rsidR="00A82569" w:rsidRPr="00A82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AE6"/>
    <w:rsid w:val="0003007E"/>
    <w:rsid w:val="000361C4"/>
    <w:rsid w:val="00054D9B"/>
    <w:rsid w:val="000825BB"/>
    <w:rsid w:val="000B2DA3"/>
    <w:rsid w:val="000B69FB"/>
    <w:rsid w:val="000C49EC"/>
    <w:rsid w:val="000D5D3D"/>
    <w:rsid w:val="000F0881"/>
    <w:rsid w:val="0015692F"/>
    <w:rsid w:val="00162878"/>
    <w:rsid w:val="00192F8E"/>
    <w:rsid w:val="002468B9"/>
    <w:rsid w:val="00260EEF"/>
    <w:rsid w:val="00261E61"/>
    <w:rsid w:val="00280AD1"/>
    <w:rsid w:val="002C7537"/>
    <w:rsid w:val="00311DB3"/>
    <w:rsid w:val="00313B3A"/>
    <w:rsid w:val="003219CF"/>
    <w:rsid w:val="003D1FC4"/>
    <w:rsid w:val="00437335"/>
    <w:rsid w:val="004B761D"/>
    <w:rsid w:val="004E6AF6"/>
    <w:rsid w:val="00500630"/>
    <w:rsid w:val="00532FEF"/>
    <w:rsid w:val="0053570A"/>
    <w:rsid w:val="00545941"/>
    <w:rsid w:val="00553D14"/>
    <w:rsid w:val="005F0916"/>
    <w:rsid w:val="005F25C3"/>
    <w:rsid w:val="00680F6D"/>
    <w:rsid w:val="006869A4"/>
    <w:rsid w:val="006C41B9"/>
    <w:rsid w:val="006D4482"/>
    <w:rsid w:val="006D7CB2"/>
    <w:rsid w:val="006F2235"/>
    <w:rsid w:val="00701785"/>
    <w:rsid w:val="00710E3E"/>
    <w:rsid w:val="007925D1"/>
    <w:rsid w:val="00792873"/>
    <w:rsid w:val="007C0527"/>
    <w:rsid w:val="007C471A"/>
    <w:rsid w:val="00800419"/>
    <w:rsid w:val="008321D6"/>
    <w:rsid w:val="0084239C"/>
    <w:rsid w:val="008444DE"/>
    <w:rsid w:val="00845618"/>
    <w:rsid w:val="008D6C81"/>
    <w:rsid w:val="00953B4B"/>
    <w:rsid w:val="009605EA"/>
    <w:rsid w:val="00A159BF"/>
    <w:rsid w:val="00A4016A"/>
    <w:rsid w:val="00A42DA4"/>
    <w:rsid w:val="00A572A4"/>
    <w:rsid w:val="00A6378A"/>
    <w:rsid w:val="00A80F4A"/>
    <w:rsid w:val="00A82569"/>
    <w:rsid w:val="00AA32D3"/>
    <w:rsid w:val="00AD55D4"/>
    <w:rsid w:val="00AF094C"/>
    <w:rsid w:val="00AF4908"/>
    <w:rsid w:val="00B21648"/>
    <w:rsid w:val="00B5083D"/>
    <w:rsid w:val="00B51A41"/>
    <w:rsid w:val="00B56B9C"/>
    <w:rsid w:val="00B863F9"/>
    <w:rsid w:val="00B96BA2"/>
    <w:rsid w:val="00BB4AE6"/>
    <w:rsid w:val="00BB77C7"/>
    <w:rsid w:val="00BD0334"/>
    <w:rsid w:val="00BD75FE"/>
    <w:rsid w:val="00BE3D2E"/>
    <w:rsid w:val="00BF43A4"/>
    <w:rsid w:val="00C011AC"/>
    <w:rsid w:val="00C03A11"/>
    <w:rsid w:val="00C16887"/>
    <w:rsid w:val="00C71AB5"/>
    <w:rsid w:val="00C77E5D"/>
    <w:rsid w:val="00C860D6"/>
    <w:rsid w:val="00C94989"/>
    <w:rsid w:val="00CA2E92"/>
    <w:rsid w:val="00D148A1"/>
    <w:rsid w:val="00D15676"/>
    <w:rsid w:val="00D73554"/>
    <w:rsid w:val="00D85808"/>
    <w:rsid w:val="00D93E00"/>
    <w:rsid w:val="00DB1053"/>
    <w:rsid w:val="00DB28DB"/>
    <w:rsid w:val="00DC17CB"/>
    <w:rsid w:val="00DC277A"/>
    <w:rsid w:val="00DC37A9"/>
    <w:rsid w:val="00DD0E5E"/>
    <w:rsid w:val="00E13FD1"/>
    <w:rsid w:val="00E61730"/>
    <w:rsid w:val="00E674D7"/>
    <w:rsid w:val="00E714F0"/>
    <w:rsid w:val="00F074D9"/>
    <w:rsid w:val="00F2053E"/>
    <w:rsid w:val="00F22ED1"/>
    <w:rsid w:val="00F23119"/>
    <w:rsid w:val="00F60682"/>
    <w:rsid w:val="00F937D6"/>
    <w:rsid w:val="00F96BCA"/>
    <w:rsid w:val="00FB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8444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8444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2020-04-14T19:50:00Z</dcterms:created>
  <dcterms:modified xsi:type="dcterms:W3CDTF">2020-04-14T20:44:00Z</dcterms:modified>
</cp:coreProperties>
</file>