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B62F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4431715F" wp14:editId="37D72DD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FC3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E33C83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93C85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2683D1E" w14:textId="77777777" w:rsidTr="007B6C7D">
        <w:tc>
          <w:tcPr>
            <w:tcW w:w="4606" w:type="dxa"/>
          </w:tcPr>
          <w:p w14:paraId="7779381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06AF5E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0E50224" w14:textId="77777777" w:rsidTr="007B6C7D">
        <w:tc>
          <w:tcPr>
            <w:tcW w:w="4606" w:type="dxa"/>
          </w:tcPr>
          <w:p w14:paraId="13FD63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ACF61B9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>.1 Zvýšiť inkluzívnosť a rovnaký prístup ku kvalitnému vzdelávaniu a zlepšiť výsledky a kompetencie detí a žiakov</w:t>
            </w:r>
          </w:p>
        </w:tc>
      </w:tr>
      <w:tr w:rsidR="00F305BB" w:rsidRPr="007B6C7D" w14:paraId="3AFD5BDE" w14:textId="77777777" w:rsidTr="007B6C7D">
        <w:tc>
          <w:tcPr>
            <w:tcW w:w="4606" w:type="dxa"/>
          </w:tcPr>
          <w:p w14:paraId="6C8FC79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E9B624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593C415A" w14:textId="77777777" w:rsidTr="007B6C7D">
        <w:tc>
          <w:tcPr>
            <w:tcW w:w="4606" w:type="dxa"/>
          </w:tcPr>
          <w:p w14:paraId="24BA36D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6D735E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9048909" w14:textId="77777777" w:rsidTr="007B6C7D">
        <w:tc>
          <w:tcPr>
            <w:tcW w:w="4606" w:type="dxa"/>
          </w:tcPr>
          <w:p w14:paraId="77A3F0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749E5D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76540CC3" w14:textId="77777777" w:rsidTr="007B6C7D">
        <w:tc>
          <w:tcPr>
            <w:tcW w:w="4606" w:type="dxa"/>
          </w:tcPr>
          <w:p w14:paraId="5E09DC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B66EB0C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4408B1F2" w14:textId="77777777" w:rsidTr="007B6C7D">
        <w:tc>
          <w:tcPr>
            <w:tcW w:w="4606" w:type="dxa"/>
          </w:tcPr>
          <w:p w14:paraId="117A9A2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7780FF3" w14:textId="77777777" w:rsidR="00F305BB" w:rsidRPr="007B6C7D" w:rsidRDefault="003A7D69" w:rsidP="003A7D69">
            <w:pPr>
              <w:tabs>
                <w:tab w:val="left" w:pos="4007"/>
              </w:tabs>
              <w:spacing w:after="0" w:line="240" w:lineRule="auto"/>
            </w:pPr>
            <w:r>
              <w:t>10.2</w:t>
            </w:r>
            <w:r w:rsidR="00762C86">
              <w:t>.2021</w:t>
            </w:r>
          </w:p>
        </w:tc>
      </w:tr>
      <w:tr w:rsidR="00F305BB" w:rsidRPr="007B6C7D" w14:paraId="6B90A131" w14:textId="77777777" w:rsidTr="007B6C7D">
        <w:tc>
          <w:tcPr>
            <w:tcW w:w="4606" w:type="dxa"/>
          </w:tcPr>
          <w:p w14:paraId="1C9F747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C44EEF9" w14:textId="77777777" w:rsidR="00F305BB" w:rsidRPr="003A7D69" w:rsidRDefault="00EA7667" w:rsidP="00BC66E8">
            <w:pPr>
              <w:tabs>
                <w:tab w:val="left" w:pos="4007"/>
              </w:tabs>
              <w:spacing w:after="0" w:line="240" w:lineRule="auto"/>
            </w:pPr>
            <w:r w:rsidRPr="003A7D69">
              <w:t>Online MS Teams</w:t>
            </w:r>
          </w:p>
        </w:tc>
      </w:tr>
      <w:tr w:rsidR="00F305BB" w:rsidRPr="007B6C7D" w14:paraId="43793F42" w14:textId="77777777" w:rsidTr="007B6C7D">
        <w:tc>
          <w:tcPr>
            <w:tcW w:w="4606" w:type="dxa"/>
          </w:tcPr>
          <w:p w14:paraId="2684D3B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0BB7B62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58E72042" w14:textId="77777777" w:rsidTr="007B6C7D">
        <w:tc>
          <w:tcPr>
            <w:tcW w:w="4606" w:type="dxa"/>
          </w:tcPr>
          <w:p w14:paraId="1D7CACF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303EEA5" w14:textId="77777777" w:rsidR="00F305BB" w:rsidRPr="007B6C7D" w:rsidRDefault="00EB717D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35CD6888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2FDF68D" w14:textId="77777777" w:rsidTr="007B6C7D">
        <w:trPr>
          <w:trHeight w:val="6419"/>
        </w:trPr>
        <w:tc>
          <w:tcPr>
            <w:tcW w:w="9212" w:type="dxa"/>
          </w:tcPr>
          <w:p w14:paraId="242FFA1B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5F9AA956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5F25AD" w14:textId="77777777" w:rsidR="00BD22E0" w:rsidRDefault="00BD22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</w:t>
            </w:r>
            <w:r w:rsidR="001A4548">
              <w:rPr>
                <w:rFonts w:ascii="Times New Roman" w:hAnsi="Times New Roman"/>
                <w:color w:val="000000"/>
                <w:lang w:eastAsia="sk-SK"/>
              </w:rPr>
              <w:t xml:space="preserve">vá : odborná literatúra, kalkulačné listy, video dokumentáciou </w:t>
            </w:r>
          </w:p>
          <w:p w14:paraId="1C354B18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38EAB1D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34757BE" w14:textId="77777777" w:rsidR="009501E0" w:rsidRPr="007B6C7D" w:rsidRDefault="00FC1A33" w:rsidP="001A45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</w:t>
            </w:r>
            <w:r w:rsidR="00762C86">
              <w:rPr>
                <w:rFonts w:ascii="Times New Roman" w:hAnsi="Times New Roman"/>
                <w:color w:val="000000"/>
                <w:lang w:eastAsia="sk-SK"/>
              </w:rPr>
              <w:t>Oboznámenie sa s</w:t>
            </w:r>
            <w:r w:rsidR="001A4548">
              <w:rPr>
                <w:rFonts w:ascii="Times New Roman" w:hAnsi="Times New Roman"/>
                <w:color w:val="000000"/>
                <w:lang w:eastAsia="sk-SK"/>
              </w:rPr>
              <w:t xml:space="preserve"> materiálmi </w:t>
            </w:r>
            <w:r w:rsidR="00416F72">
              <w:rPr>
                <w:rFonts w:ascii="Times New Roman" w:hAnsi="Times New Roman"/>
                <w:color w:val="000000"/>
                <w:lang w:eastAsia="sk-SK"/>
              </w:rPr>
              <w:t>, problematikou</w:t>
            </w:r>
            <w:r w:rsidR="003A7D69">
              <w:rPr>
                <w:rFonts w:ascii="Times New Roman" w:hAnsi="Times New Roman"/>
                <w:color w:val="000000"/>
                <w:lang w:eastAsia="sk-SK"/>
              </w:rPr>
              <w:t xml:space="preserve"> odboru hostinský, hostinská</w:t>
            </w:r>
          </w:p>
        </w:tc>
      </w:tr>
      <w:tr w:rsidR="00F305BB" w:rsidRPr="007B6C7D" w14:paraId="22E3EC93" w14:textId="77777777" w:rsidTr="003A7D69">
        <w:trPr>
          <w:trHeight w:val="4252"/>
        </w:trPr>
        <w:tc>
          <w:tcPr>
            <w:tcW w:w="9212" w:type="dxa"/>
          </w:tcPr>
          <w:p w14:paraId="13E879F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589B73D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B8A02D" w14:textId="77777777" w:rsidR="00F305BB" w:rsidRDefault="009501E0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Oboznám</w:t>
            </w:r>
            <w:r w:rsidR="00FD0E12">
              <w:rPr>
                <w:rFonts w:ascii="Times New Roman" w:hAnsi="Times New Roman"/>
              </w:rPr>
              <w:t>enie sa s programom klubu, konkrétnou témou</w:t>
            </w:r>
          </w:p>
          <w:p w14:paraId="6BE5D5B5" w14:textId="77777777" w:rsidR="001A4548" w:rsidRPr="001A4548" w:rsidRDefault="009501E0" w:rsidP="001A4548">
            <w:pPr>
              <w:rPr>
                <w:rFonts w:ascii="Segoe UI" w:eastAsia="Times New Roman" w:hAnsi="Segoe UI" w:cs="Segoe UI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F3813">
              <w:rPr>
                <w:rFonts w:ascii="Times New Roman" w:hAnsi="Times New Roman"/>
              </w:rPr>
              <w:t>Téma stretnutia</w:t>
            </w:r>
            <w:r w:rsidR="00703A33">
              <w:rPr>
                <w:rFonts w:ascii="Times New Roman" w:hAnsi="Times New Roman"/>
              </w:rPr>
              <w:t xml:space="preserve"> </w:t>
            </w:r>
            <w:r w:rsidR="00762C86">
              <w:rPr>
                <w:rFonts w:ascii="Times New Roman" w:hAnsi="Times New Roman"/>
              </w:rPr>
              <w:t xml:space="preserve"> </w:t>
            </w:r>
            <w:r w:rsidR="001A4548">
              <w:rPr>
                <w:rFonts w:ascii="Times New Roman" w:hAnsi="Times New Roman"/>
              </w:rPr>
              <w:t>: Pracovné materiály pre odbor hostinský</w:t>
            </w:r>
          </w:p>
          <w:p w14:paraId="6B446827" w14:textId="77777777" w:rsidR="00762C86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4548">
              <w:rPr>
                <w:rFonts w:ascii="Times New Roman" w:hAnsi="Times New Roman"/>
              </w:rPr>
              <w:t>.</w:t>
            </w:r>
            <w:r w:rsidR="00EE1D6B">
              <w:rPr>
                <w:rFonts w:ascii="Times New Roman" w:hAnsi="Times New Roman"/>
              </w:rPr>
              <w:t xml:space="preserve"> P</w:t>
            </w:r>
            <w:r w:rsidR="001A4548">
              <w:rPr>
                <w:rFonts w:ascii="Times New Roman" w:hAnsi="Times New Roman"/>
              </w:rPr>
              <w:t>ríklady z</w:t>
            </w:r>
            <w:r w:rsidR="00EE1D6B">
              <w:rPr>
                <w:rFonts w:ascii="Times New Roman" w:hAnsi="Times New Roman"/>
              </w:rPr>
              <w:t> </w:t>
            </w:r>
            <w:r w:rsidR="001A4548">
              <w:rPr>
                <w:rFonts w:ascii="Times New Roman" w:hAnsi="Times New Roman"/>
              </w:rPr>
              <w:t>praxe</w:t>
            </w:r>
            <w:r w:rsidR="00EE1D6B">
              <w:rPr>
                <w:rFonts w:ascii="Times New Roman" w:hAnsi="Times New Roman"/>
              </w:rPr>
              <w:t xml:space="preserve"> - </w:t>
            </w:r>
            <w:r w:rsidR="00416F72">
              <w:rPr>
                <w:rFonts w:ascii="Times New Roman" w:hAnsi="Times New Roman"/>
              </w:rPr>
              <w:t>problematika</w:t>
            </w:r>
          </w:p>
          <w:p w14:paraId="3A5C937C" w14:textId="77777777" w:rsidR="00E142DF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0B1C">
              <w:rPr>
                <w:rFonts w:ascii="Times New Roman" w:hAnsi="Times New Roman"/>
              </w:rPr>
              <w:t>. Uznesenie</w:t>
            </w:r>
          </w:p>
          <w:p w14:paraId="0C92C482" w14:textId="77777777" w:rsidR="00E142DF" w:rsidRDefault="00E142DF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5895523" w14:textId="77777777" w:rsidR="00EA14A9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30941C79" w14:textId="77777777" w:rsidR="009F43A2" w:rsidRDefault="00E142DF" w:rsidP="009F43A2">
            <w:pPr>
              <w:pStyle w:val="Normlnywebov"/>
              <w:shd w:val="clear" w:color="auto" w:fill="FFFFFF"/>
              <w:spacing w:before="0" w:beforeAutospacing="0" w:after="108" w:afterAutospacing="0"/>
              <w:jc w:val="both"/>
              <w:rPr>
                <w:color w:val="000000"/>
              </w:rPr>
            </w:pPr>
            <w:r>
              <w:t xml:space="preserve">1. </w:t>
            </w:r>
            <w:r w:rsidRPr="00E142DF">
              <w:t>Koordinátor klubu oboznámil všetkých čl</w:t>
            </w:r>
            <w:r w:rsidR="00585A96">
              <w:t>enov s programom  a  témou</w:t>
            </w:r>
            <w:r w:rsidRPr="00E142DF">
              <w:t xml:space="preserve">. </w:t>
            </w:r>
            <w:r w:rsidR="00EA14A9">
              <w:t xml:space="preserve">Na začiatku boli členovia informovaní o priebehu a podmienkach prebiehajúcej online schôdze PK a s potrebnou dokumentáciou. </w:t>
            </w:r>
            <w:r w:rsidR="009F43A2">
              <w:t xml:space="preserve">Prvým bodom boli predstavené odborné časopisy pre gastronómiu. Časopis Horeca a Gastro zaoberajúce sa v  </w:t>
            </w:r>
            <w:r w:rsidR="009F43A2">
              <w:rPr>
                <w:color w:val="000000"/>
              </w:rPr>
              <w:t>oblasti hotelového, reštauračného a wellness priemyslu a voľnočasových aktivít, a to nielen na Slovensku a v Českej republike, ale aj v zahraničí. Zameriavajú  sa na úzko špecializovaný segment, ktorý predstavuje dôležitú časť trhu s veľkým potenciálom rozvoja.</w:t>
            </w:r>
          </w:p>
          <w:p w14:paraId="3D151211" w14:textId="77777777" w:rsidR="009F43A2" w:rsidRDefault="009F43A2" w:rsidP="009F43A2">
            <w:pPr>
              <w:pStyle w:val="Normlnywebov"/>
              <w:shd w:val="clear" w:color="auto" w:fill="FFFFFF"/>
              <w:spacing w:before="0" w:beforeAutospacing="0" w:after="108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Stále viac  aktívnych ľudí v produktívnom veku totiž využíva služby hotelových, kúpeľných a reštauračných zariadení. Magazíny sledujú  aktuálne trendy a novinky v architektúre a dizajne, prinášajú  odborné rady z oblasti managementu, marketingu &amp; velnes ako aj  </w:t>
            </w:r>
            <w:r w:rsidR="00991693">
              <w:rPr>
                <w:color w:val="000000"/>
              </w:rPr>
              <w:t xml:space="preserve"> vzdelávania v gastronómie </w:t>
            </w:r>
            <w:r>
              <w:rPr>
                <w:color w:val="000000"/>
              </w:rPr>
              <w:t xml:space="preserve">. Súčasťou magazínu je prehľad </w:t>
            </w:r>
            <w:r w:rsidR="00991693">
              <w:rPr>
                <w:color w:val="000000"/>
              </w:rPr>
              <w:t xml:space="preserve">súťaží a kultúrnych podujatí. </w:t>
            </w:r>
          </w:p>
          <w:p w14:paraId="6C62F449" w14:textId="77777777" w:rsidR="00991693" w:rsidRDefault="00991693" w:rsidP="009F43A2">
            <w:pPr>
              <w:pStyle w:val="Normlnywebov"/>
              <w:shd w:val="clear" w:color="auto" w:fill="FFFFFF"/>
              <w:spacing w:before="0" w:beforeAutospacing="0" w:after="108" w:afterAutospacing="0"/>
              <w:jc w:val="both"/>
              <w:rPr>
                <w:color w:val="000000"/>
              </w:rPr>
            </w:pPr>
          </w:p>
          <w:p w14:paraId="2B4273C1" w14:textId="77777777" w:rsidR="00991693" w:rsidRDefault="003A7D69" w:rsidP="009F43A2">
            <w:pPr>
              <w:pStyle w:val="Normlnywebov"/>
              <w:shd w:val="clear" w:color="auto" w:fill="FFFFFF"/>
              <w:spacing w:before="0" w:beforeAutospacing="0" w:after="108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55067343" wp14:editId="7380A93A">
                  <wp:extent cx="4419600" cy="4419600"/>
                  <wp:effectExtent l="0" t="0" r="0" b="0"/>
                  <wp:docPr id="73" name="Obrázok 73" descr="149013424_168712041468211_813457477797208939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149013424_168712041468211_813457477797208939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F87DC" w14:textId="77777777" w:rsidR="00351D8E" w:rsidRDefault="00351D8E" w:rsidP="009F43A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EEBC71A" w14:textId="77777777" w:rsidR="00351D8E" w:rsidRDefault="00351D8E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6423BE3" w14:textId="77777777" w:rsidR="00AD09EA" w:rsidRPr="00766F13" w:rsidRDefault="00762C86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C72542">
              <w:rPr>
                <w:rFonts w:ascii="Times New Roman" w:hAnsi="Times New Roman"/>
                <w:sz w:val="23"/>
                <w:szCs w:val="23"/>
              </w:rPr>
              <w:t xml:space="preserve">Druhým bodom boli kalkulačné a normovacie listy, skladové karty a inventúrne listy. Hlavnými bodmi bolo zjednodušenie a správna prezentácia a vysvetlenie to pre žiakov. Skladové karty sú základom, ktoré evidujú zásoby a pohyb v sklade.  Členovia klubu zhodnotili , že väčšie problémy tvoria práve </w:t>
            </w:r>
            <w:r w:rsidR="00495ED0">
              <w:rPr>
                <w:rFonts w:ascii="Times New Roman" w:hAnsi="Times New Roman"/>
                <w:sz w:val="23"/>
                <w:szCs w:val="23"/>
              </w:rPr>
              <w:t>kalkulačné</w:t>
            </w:r>
            <w:r w:rsidR="00C72542">
              <w:rPr>
                <w:rFonts w:ascii="Times New Roman" w:hAnsi="Times New Roman"/>
                <w:sz w:val="23"/>
                <w:szCs w:val="23"/>
              </w:rPr>
              <w:t xml:space="preserve"> a </w:t>
            </w:r>
            <w:r w:rsidR="00C72542" w:rsidRPr="00495ED0">
              <w:rPr>
                <w:rFonts w:ascii="Times New Roman" w:hAnsi="Times New Roman"/>
                <w:sz w:val="23"/>
                <w:szCs w:val="23"/>
              </w:rPr>
              <w:t xml:space="preserve">normovacie </w:t>
            </w:r>
            <w:r w:rsidR="00495ED0">
              <w:rPr>
                <w:rFonts w:ascii="Times New Roman" w:hAnsi="Times New Roman"/>
                <w:sz w:val="23"/>
                <w:szCs w:val="23"/>
              </w:rPr>
              <w:t xml:space="preserve">listy, ktoré obsahujú hrubú a čistú váhu surovín, ktorá sa </w:t>
            </w:r>
            <w:r w:rsidR="00416F72">
              <w:rPr>
                <w:rFonts w:ascii="Times New Roman" w:hAnsi="Times New Roman"/>
                <w:sz w:val="23"/>
                <w:szCs w:val="23"/>
              </w:rPr>
              <w:t>prepočítava</w:t>
            </w:r>
            <w:r w:rsidR="00495ED0">
              <w:rPr>
                <w:rFonts w:ascii="Times New Roman" w:hAnsi="Times New Roman"/>
                <w:sz w:val="23"/>
                <w:szCs w:val="23"/>
              </w:rPr>
              <w:t xml:space="preserve"> na </w:t>
            </w:r>
            <w:r w:rsidR="00416F72">
              <w:rPr>
                <w:rFonts w:ascii="Times New Roman" w:hAnsi="Times New Roman"/>
                <w:sz w:val="23"/>
                <w:szCs w:val="23"/>
              </w:rPr>
              <w:t xml:space="preserve">požadované matematické jednotky. </w:t>
            </w:r>
            <w:r w:rsidR="00C72542" w:rsidRPr="00495ED0">
              <w:rPr>
                <w:rFonts w:ascii="Times New Roman" w:hAnsi="Times New Roman"/>
                <w:sz w:val="23"/>
                <w:szCs w:val="23"/>
              </w:rPr>
              <w:t xml:space="preserve">Žiaci, </w:t>
            </w:r>
            <w:r w:rsidR="00495ED0">
              <w:rPr>
                <w:rFonts w:ascii="Times New Roman" w:hAnsi="Times New Roman"/>
                <w:sz w:val="23"/>
                <w:szCs w:val="23"/>
              </w:rPr>
              <w:t xml:space="preserve">majú problém s matematickou </w:t>
            </w:r>
            <w:r w:rsidR="00495ED0" w:rsidRPr="00495ED0">
              <w:rPr>
                <w:rFonts w:ascii="Times New Roman" w:hAnsi="Times New Roman"/>
                <w:sz w:val="23"/>
                <w:szCs w:val="23"/>
              </w:rPr>
              <w:t xml:space="preserve">gramotnosť </w:t>
            </w:r>
            <w:r w:rsidR="00495ED0">
              <w:rPr>
                <w:rFonts w:ascii="Times New Roman" w:hAnsi="Times New Roman"/>
                <w:sz w:val="23"/>
                <w:szCs w:val="23"/>
              </w:rPr>
              <w:t xml:space="preserve">respektíve </w:t>
            </w:r>
            <w:r w:rsidR="00495ED0" w:rsidRPr="00495ED0">
              <w:rPr>
                <w:rFonts w:ascii="Times New Roman" w:hAnsi="Times New Roman"/>
                <w:sz w:val="23"/>
                <w:szCs w:val="23"/>
              </w:rPr>
              <w:t>je</w:t>
            </w:r>
            <w:r w:rsidR="00495ED0">
              <w:rPr>
                <w:rFonts w:ascii="Times New Roman" w:hAnsi="Times New Roman"/>
                <w:sz w:val="23"/>
                <w:szCs w:val="23"/>
              </w:rPr>
              <w:t>j schopnosť</w:t>
            </w:r>
            <w:r w:rsidR="00495ED0" w:rsidRPr="00495ED0">
              <w:rPr>
                <w:rFonts w:ascii="Times New Roman" w:hAnsi="Times New Roman"/>
                <w:sz w:val="23"/>
                <w:szCs w:val="23"/>
              </w:rPr>
              <w:t xml:space="preserve"> použiť svoje m</w:t>
            </w:r>
            <w:r w:rsidR="00495ED0">
              <w:rPr>
                <w:rFonts w:ascii="Times New Roman" w:hAnsi="Times New Roman"/>
                <w:sz w:val="23"/>
                <w:szCs w:val="23"/>
              </w:rPr>
              <w:t>atematické poznatky pri uplatnení si problémov a</w:t>
            </w:r>
            <w:r w:rsidR="00495ED0" w:rsidRPr="00495ED0">
              <w:rPr>
                <w:rFonts w:ascii="Times New Roman" w:hAnsi="Times New Roman"/>
                <w:sz w:val="23"/>
                <w:szCs w:val="23"/>
              </w:rPr>
              <w:t xml:space="preserve"> pri realizácii úloh vyplývajúcich z riešenia takýchto problémov.</w:t>
            </w:r>
            <w:r w:rsidR="00495E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72542" w:rsidRPr="00495ED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26004EA8" w14:textId="77777777" w:rsidR="00351D8E" w:rsidRDefault="00351D8E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4D638AD" w14:textId="77777777" w:rsidR="005B0AD8" w:rsidRDefault="00AD09EA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  <w:r w:rsidR="005B0A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6529E">
              <w:rPr>
                <w:rFonts w:ascii="Times New Roman" w:hAnsi="Times New Roman"/>
                <w:sz w:val="23"/>
                <w:szCs w:val="23"/>
              </w:rPr>
              <w:t>Najzaujímavejšou</w:t>
            </w:r>
            <w:r w:rsidR="00416F72">
              <w:rPr>
                <w:rFonts w:ascii="Times New Roman" w:hAnsi="Times New Roman"/>
                <w:sz w:val="23"/>
                <w:szCs w:val="23"/>
              </w:rPr>
              <w:t xml:space="preserve"> časťou ako aj pre žiakov a členov klubu sú videá. Na internete je </w:t>
            </w:r>
            <w:r w:rsidR="0076529E">
              <w:rPr>
                <w:rFonts w:ascii="Times New Roman" w:hAnsi="Times New Roman"/>
                <w:sz w:val="23"/>
                <w:szCs w:val="23"/>
              </w:rPr>
              <w:t>veľké</w:t>
            </w:r>
            <w:r w:rsidR="00416F72">
              <w:rPr>
                <w:rFonts w:ascii="Times New Roman" w:hAnsi="Times New Roman"/>
                <w:sz w:val="23"/>
                <w:szCs w:val="23"/>
              </w:rPr>
              <w:t xml:space="preserve"> množstvo poučných </w:t>
            </w:r>
            <w:r w:rsidR="0076529E">
              <w:rPr>
                <w:rFonts w:ascii="Times New Roman" w:hAnsi="Times New Roman"/>
                <w:sz w:val="23"/>
                <w:szCs w:val="23"/>
              </w:rPr>
              <w:t>videí</w:t>
            </w:r>
            <w:r w:rsidR="00416F72">
              <w:rPr>
                <w:rFonts w:ascii="Times New Roman" w:hAnsi="Times New Roman"/>
                <w:sz w:val="23"/>
                <w:szCs w:val="23"/>
              </w:rPr>
              <w:t xml:space="preserve">, ktoré však </w:t>
            </w:r>
            <w:r w:rsidR="0076529E">
              <w:rPr>
                <w:rFonts w:ascii="Times New Roman" w:hAnsi="Times New Roman"/>
                <w:sz w:val="23"/>
                <w:szCs w:val="23"/>
              </w:rPr>
              <w:t>niekedy</w:t>
            </w:r>
            <w:r w:rsidR="00416F72">
              <w:rPr>
                <w:rFonts w:ascii="Times New Roman" w:hAnsi="Times New Roman"/>
                <w:sz w:val="23"/>
                <w:szCs w:val="23"/>
              </w:rPr>
              <w:t xml:space="preserve"> svojim obsahom nemajú odbornú zložku. Vid</w:t>
            </w:r>
            <w:r w:rsidR="0076529E">
              <w:rPr>
                <w:rFonts w:ascii="Times New Roman" w:hAnsi="Times New Roman"/>
                <w:sz w:val="23"/>
                <w:szCs w:val="23"/>
              </w:rPr>
              <w:t>e</w:t>
            </w:r>
            <w:r w:rsidR="00416F72">
              <w:rPr>
                <w:rFonts w:ascii="Times New Roman" w:hAnsi="Times New Roman"/>
                <w:sz w:val="23"/>
                <w:szCs w:val="23"/>
              </w:rPr>
              <w:t xml:space="preserve">á sú pripravované aby zaujali svojim obsahom ale </w:t>
            </w:r>
            <w:r w:rsidR="0076529E">
              <w:rPr>
                <w:rFonts w:ascii="Times New Roman" w:hAnsi="Times New Roman"/>
                <w:sz w:val="23"/>
                <w:szCs w:val="23"/>
              </w:rPr>
              <w:t>vytráca</w:t>
            </w:r>
            <w:r w:rsidR="00416F72">
              <w:rPr>
                <w:rFonts w:ascii="Times New Roman" w:hAnsi="Times New Roman"/>
                <w:sz w:val="23"/>
                <w:szCs w:val="23"/>
              </w:rPr>
              <w:t xml:space="preserve"> sa správny pracovný postup a dodržanie noriem. Napriek tomu sú príjemným spestrením vyučovacieho procesu. S odborným výkladom a komentárom od vyučujúceho sa môžu poučiť a vyvarovať práve takýmto chybám prípadne zlým postupom pri práci. </w:t>
            </w:r>
            <w:r w:rsidR="0076529E">
              <w:rPr>
                <w:rFonts w:ascii="Times New Roman" w:hAnsi="Times New Roman"/>
                <w:sz w:val="23"/>
                <w:szCs w:val="23"/>
              </w:rPr>
              <w:t xml:space="preserve">Členova klubu zhodnotili, že by sme sa mali na praktickom vyučovaní </w:t>
            </w:r>
            <w:r w:rsidR="0076529E">
              <w:rPr>
                <w:rFonts w:ascii="Times New Roman" w:hAnsi="Times New Roman"/>
                <w:sz w:val="23"/>
                <w:szCs w:val="23"/>
              </w:rPr>
              <w:lastRenderedPageBreak/>
              <w:t>venovať natáčaniu práve takýchto videí , ktoré budú používané práve pri vyučovacom procese a môžu byť využívané aj pri dištančnom vzdelávaní .</w:t>
            </w:r>
          </w:p>
          <w:p w14:paraId="59494726" w14:textId="77777777" w:rsidR="0076529E" w:rsidRDefault="0076529E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B3B51D9" w14:textId="77777777" w:rsidR="00F305BB" w:rsidRPr="0076529E" w:rsidRDefault="00AD09EA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4</w:t>
            </w:r>
            <w:r w:rsidR="00B30B54">
              <w:rPr>
                <w:rFonts w:ascii="Times New Roman" w:hAnsi="Times New Roman"/>
              </w:rPr>
              <w:t xml:space="preserve">. </w:t>
            </w:r>
            <w:r w:rsidR="009B77B5" w:rsidRPr="0076529E">
              <w:rPr>
                <w:rFonts w:ascii="Times New Roman" w:hAnsi="Times New Roman"/>
                <w:sz w:val="23"/>
                <w:szCs w:val="23"/>
              </w:rPr>
              <w:t xml:space="preserve">Členovia pedagogického klubu sa dohodli, </w:t>
            </w:r>
            <w:r w:rsidR="0076529E">
              <w:rPr>
                <w:rFonts w:ascii="Times New Roman" w:hAnsi="Times New Roman"/>
                <w:sz w:val="23"/>
                <w:szCs w:val="23"/>
              </w:rPr>
              <w:t xml:space="preserve">a zhodnotili že príprava vlastnej odbornej video-dokuentácie obsluhy a prípravy jedál bude vhodným a dobrým vyučovacím procesom pre hostinských a môže byť zároveň využité na propagáciu školy. Taktiež zhodnotili, že odborné časopisy sú potrebné a vhodné používať, nakoľko sú v nich najnovšie trendy pre hostinských, ktoré sa v učebniciach nenachádzajú. </w:t>
            </w:r>
          </w:p>
          <w:p w14:paraId="5DBFD1E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4D3408E" w14:textId="77777777" w:rsidTr="003A7D69">
        <w:trPr>
          <w:trHeight w:val="3660"/>
        </w:trPr>
        <w:tc>
          <w:tcPr>
            <w:tcW w:w="9212" w:type="dxa"/>
          </w:tcPr>
          <w:p w14:paraId="1CF7879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F196A9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1A3E26" w14:textId="77777777" w:rsidR="005E0D7C" w:rsidRDefault="00FC1A33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</w:t>
            </w:r>
            <w:r w:rsidR="00004E4E">
              <w:rPr>
                <w:rFonts w:ascii="Times New Roman" w:hAnsi="Times New Roman"/>
              </w:rPr>
              <w:t xml:space="preserve">: </w:t>
            </w:r>
            <w:r w:rsidR="003A7D69">
              <w:rPr>
                <w:rFonts w:ascii="Times New Roman" w:hAnsi="Times New Roman"/>
              </w:rPr>
              <w:t xml:space="preserve">Dôležitou súčasťou  pri vyučovaní odboru hostinský a hostinská bude vytváranie rôznych učebných materiálov, ktoré budú slúžiť na samotnú propagáciu tohto odboru. </w:t>
            </w:r>
          </w:p>
          <w:p w14:paraId="22CF3337" w14:textId="77777777" w:rsidR="00C93384" w:rsidRDefault="00700BFF" w:rsidP="009B77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 :</w:t>
            </w:r>
            <w:r w:rsidR="00DA077A">
              <w:rPr>
                <w:rFonts w:ascii="Times New Roman" w:hAnsi="Times New Roman"/>
              </w:rPr>
              <w:t>.</w:t>
            </w:r>
            <w:r w:rsidR="00C93384">
              <w:rPr>
                <w:rFonts w:ascii="Times New Roman" w:hAnsi="Times New Roman"/>
              </w:rPr>
              <w:t xml:space="preserve"> </w:t>
            </w:r>
            <w:r w:rsidR="009B77B5">
              <w:rPr>
                <w:rFonts w:ascii="Times New Roman" w:hAnsi="Times New Roman"/>
              </w:rPr>
              <w:t>–</w:t>
            </w:r>
            <w:r w:rsidR="006D35E3" w:rsidRPr="007B6C7D">
              <w:rPr>
                <w:rFonts w:ascii="Times New Roman" w:hAnsi="Times New Roman"/>
              </w:rPr>
              <w:t xml:space="preserve"> </w:t>
            </w:r>
            <w:r w:rsidR="00EE1D6B">
              <w:rPr>
                <w:rFonts w:ascii="Times New Roman" w:hAnsi="Times New Roman"/>
              </w:rPr>
              <w:t xml:space="preserve">   Natáčanie vlastných spotov v gastronomickom sektore</w:t>
            </w:r>
          </w:p>
          <w:p w14:paraId="01EC7EC1" w14:textId="77777777" w:rsidR="009B77B5" w:rsidRDefault="009B77B5" w:rsidP="009B77B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Využitie </w:t>
            </w:r>
            <w:r w:rsidR="00EE1D6B">
              <w:rPr>
                <w:rFonts w:ascii="Times New Roman" w:hAnsi="Times New Roman"/>
              </w:rPr>
              <w:t xml:space="preserve">videí a odborných časopisov v dištančnom aj prezenčnom vzdelávaní </w:t>
            </w:r>
          </w:p>
          <w:p w14:paraId="68C7674F" w14:textId="77777777" w:rsidR="009B77B5" w:rsidRPr="009B77B5" w:rsidRDefault="009B77B5" w:rsidP="009B77B5">
            <w:pPr>
              <w:pStyle w:val="Odsekzoznamu"/>
              <w:tabs>
                <w:tab w:val="left" w:pos="1114"/>
              </w:tabs>
              <w:spacing w:after="0" w:line="360" w:lineRule="auto"/>
              <w:ind w:left="1680"/>
              <w:rPr>
                <w:rFonts w:ascii="Times New Roman" w:hAnsi="Times New Roman"/>
              </w:rPr>
            </w:pPr>
          </w:p>
        </w:tc>
      </w:tr>
    </w:tbl>
    <w:p w14:paraId="776065E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25EBD6A3" w14:textId="77777777" w:rsidTr="007B6C7D">
        <w:tc>
          <w:tcPr>
            <w:tcW w:w="4077" w:type="dxa"/>
          </w:tcPr>
          <w:p w14:paraId="4832DC8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242560B" w14:textId="77777777" w:rsidR="00F305BB" w:rsidRPr="007B6C7D" w:rsidRDefault="003A7D69" w:rsidP="007B6C7D">
            <w:pPr>
              <w:tabs>
                <w:tab w:val="left" w:pos="1114"/>
              </w:tabs>
              <w:spacing w:after="0" w:line="240" w:lineRule="auto"/>
            </w:pPr>
            <w:r>
              <w:t>Bc. Pavol Lacika</w:t>
            </w:r>
          </w:p>
        </w:tc>
      </w:tr>
      <w:tr w:rsidR="00F305BB" w:rsidRPr="007B6C7D" w14:paraId="0324D3E6" w14:textId="77777777" w:rsidTr="007B6C7D">
        <w:tc>
          <w:tcPr>
            <w:tcW w:w="4077" w:type="dxa"/>
          </w:tcPr>
          <w:p w14:paraId="6396019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CC881B6" w14:textId="77777777" w:rsidR="00F305BB" w:rsidRPr="007B6C7D" w:rsidRDefault="003A7D69" w:rsidP="007B6C7D">
            <w:pPr>
              <w:tabs>
                <w:tab w:val="left" w:pos="1114"/>
              </w:tabs>
              <w:spacing w:after="0" w:line="240" w:lineRule="auto"/>
            </w:pPr>
            <w:r>
              <w:t>10.2</w:t>
            </w:r>
            <w:r w:rsidR="009B77B5">
              <w:t>.2021</w:t>
            </w:r>
          </w:p>
        </w:tc>
      </w:tr>
      <w:tr w:rsidR="00F305BB" w:rsidRPr="007B6C7D" w14:paraId="3618FC46" w14:textId="77777777" w:rsidTr="007B6C7D">
        <w:tc>
          <w:tcPr>
            <w:tcW w:w="4077" w:type="dxa"/>
          </w:tcPr>
          <w:p w14:paraId="36E1DB8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1B05E2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B58A5DB" w14:textId="77777777" w:rsidTr="007B6C7D">
        <w:tc>
          <w:tcPr>
            <w:tcW w:w="4077" w:type="dxa"/>
          </w:tcPr>
          <w:p w14:paraId="7792D7C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76DD386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r>
              <w:t>Ing . Zuzana Selecká</w:t>
            </w:r>
          </w:p>
        </w:tc>
      </w:tr>
      <w:tr w:rsidR="00F305BB" w:rsidRPr="007B6C7D" w14:paraId="2B535B68" w14:textId="77777777" w:rsidTr="007B6C7D">
        <w:tc>
          <w:tcPr>
            <w:tcW w:w="4077" w:type="dxa"/>
          </w:tcPr>
          <w:p w14:paraId="02DF84C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3F64F77" w14:textId="77777777" w:rsidR="00F305BB" w:rsidRPr="007B6C7D" w:rsidRDefault="003A7D69" w:rsidP="007B6C7D">
            <w:pPr>
              <w:tabs>
                <w:tab w:val="left" w:pos="1114"/>
              </w:tabs>
              <w:spacing w:after="0" w:line="240" w:lineRule="auto"/>
            </w:pPr>
            <w:r>
              <w:t>10.2</w:t>
            </w:r>
            <w:r w:rsidR="009B77B5">
              <w:t>.2021</w:t>
            </w:r>
          </w:p>
        </w:tc>
      </w:tr>
      <w:tr w:rsidR="00F305BB" w:rsidRPr="007B6C7D" w14:paraId="192B5057" w14:textId="77777777" w:rsidTr="007B6C7D">
        <w:tc>
          <w:tcPr>
            <w:tcW w:w="4077" w:type="dxa"/>
          </w:tcPr>
          <w:p w14:paraId="37E660B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C197F0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DB5EBCE" w14:textId="77777777" w:rsidR="00F305BB" w:rsidRDefault="00F305BB" w:rsidP="00B440DB">
      <w:pPr>
        <w:tabs>
          <w:tab w:val="left" w:pos="1114"/>
        </w:tabs>
      </w:pPr>
    </w:p>
    <w:p w14:paraId="3723FB4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A6BAA88" w14:textId="77777777" w:rsidR="00F305BB" w:rsidRPr="003A7D69" w:rsidRDefault="00F305BB" w:rsidP="00B440DB">
      <w:pPr>
        <w:tabs>
          <w:tab w:val="left" w:pos="1114"/>
        </w:tabs>
      </w:pPr>
      <w:r w:rsidRPr="003A7D69">
        <w:rPr>
          <w:rFonts w:ascii="Times New Roman" w:hAnsi="Times New Roman"/>
        </w:rPr>
        <w:t>Prezenčná listina zo stretnutia pedagogického klubu</w:t>
      </w:r>
      <w:r w:rsidR="00B1120C" w:rsidRPr="003A7D69">
        <w:rPr>
          <w:rFonts w:ascii="Times New Roman" w:hAnsi="Times New Roman"/>
        </w:rPr>
        <w:t xml:space="preserve"> je nahradená online evidenciou</w:t>
      </w:r>
    </w:p>
    <w:p w14:paraId="0F7A1826" w14:textId="77777777" w:rsidR="00F305BB" w:rsidRDefault="00F305BB" w:rsidP="00B440DB">
      <w:pPr>
        <w:tabs>
          <w:tab w:val="left" w:pos="1114"/>
        </w:tabs>
      </w:pPr>
    </w:p>
    <w:p w14:paraId="59FD1D47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E5924D4" w14:textId="77777777" w:rsidR="007C202D" w:rsidRDefault="007C202D" w:rsidP="00D0796E">
      <w:pPr>
        <w:rPr>
          <w:rFonts w:ascii="Times New Roman" w:hAnsi="Times New Roman"/>
        </w:rPr>
      </w:pPr>
    </w:p>
    <w:p w14:paraId="1CE6B268" w14:textId="77777777" w:rsidR="007C202D" w:rsidRDefault="007C202D" w:rsidP="00D0796E">
      <w:pPr>
        <w:rPr>
          <w:rFonts w:ascii="Times New Roman" w:hAnsi="Times New Roman"/>
        </w:rPr>
      </w:pPr>
    </w:p>
    <w:p w14:paraId="59570E01" w14:textId="77777777" w:rsidR="007C202D" w:rsidRDefault="007C202D" w:rsidP="00D0796E">
      <w:pPr>
        <w:rPr>
          <w:rFonts w:ascii="Times New Roman" w:hAnsi="Times New Roman"/>
        </w:rPr>
      </w:pPr>
    </w:p>
    <w:p w14:paraId="7BC12E7A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29E918BF" wp14:editId="6E6728D5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F0A9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983C27C" w14:textId="77777777" w:rsidTr="001745A4">
        <w:tc>
          <w:tcPr>
            <w:tcW w:w="3528" w:type="dxa"/>
          </w:tcPr>
          <w:p w14:paraId="33BD64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3C28C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5446C93" w14:textId="77777777" w:rsidTr="001745A4">
        <w:tc>
          <w:tcPr>
            <w:tcW w:w="3528" w:type="dxa"/>
          </w:tcPr>
          <w:p w14:paraId="2EC9013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041541A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6C0C07AE" w14:textId="77777777" w:rsidTr="001745A4">
        <w:tc>
          <w:tcPr>
            <w:tcW w:w="3528" w:type="dxa"/>
          </w:tcPr>
          <w:p w14:paraId="7D05F21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824EFAF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582A6570" w14:textId="77777777" w:rsidTr="001745A4">
        <w:tc>
          <w:tcPr>
            <w:tcW w:w="3528" w:type="dxa"/>
          </w:tcPr>
          <w:p w14:paraId="248F88C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17E5FB5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6839BEB" w14:textId="77777777" w:rsidTr="001745A4">
        <w:tc>
          <w:tcPr>
            <w:tcW w:w="3528" w:type="dxa"/>
          </w:tcPr>
          <w:p w14:paraId="6D826CD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F96C801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1820C35D" w14:textId="77777777" w:rsidTr="001745A4">
        <w:tc>
          <w:tcPr>
            <w:tcW w:w="3528" w:type="dxa"/>
          </w:tcPr>
          <w:p w14:paraId="520139C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4122BA3" w14:textId="77777777" w:rsidR="00F305BB" w:rsidRPr="007B6C7D" w:rsidRDefault="009F49B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14:paraId="3BF394A3" w14:textId="77777777" w:rsidR="00F305BB" w:rsidRDefault="00F305BB" w:rsidP="00D0796E"/>
    <w:p w14:paraId="0A9A007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1119BFE" w14:textId="77777777" w:rsidR="00F305BB" w:rsidRDefault="00F305BB" w:rsidP="00D0796E"/>
    <w:p w14:paraId="2B9A3E49" w14:textId="77777777" w:rsidR="00F305BB" w:rsidRPr="003A7D69" w:rsidRDefault="00F305BB" w:rsidP="00D0796E">
      <w:r>
        <w:t>Miesto konania stretnutia:</w:t>
      </w:r>
      <w:r w:rsidR="003931FD">
        <w:t xml:space="preserve">  </w:t>
      </w:r>
      <w:r w:rsidR="003931FD" w:rsidRPr="003A7D69">
        <w:t>Online MS Teams</w:t>
      </w:r>
    </w:p>
    <w:p w14:paraId="57543648" w14:textId="77777777" w:rsidR="00F305BB" w:rsidRDefault="00F305BB" w:rsidP="00D0796E">
      <w:r>
        <w:t>Dátum konania stretnutia:</w:t>
      </w:r>
      <w:r w:rsidR="003A7D69">
        <w:t xml:space="preserve">  10.2</w:t>
      </w:r>
      <w:r w:rsidR="00EA14A9">
        <w:t>.2021</w:t>
      </w:r>
    </w:p>
    <w:p w14:paraId="54B35819" w14:textId="77777777" w:rsidR="00F305BB" w:rsidRDefault="00EA14A9" w:rsidP="00D0796E">
      <w:r>
        <w:t>Trvanie stretnutia: od  13,00</w:t>
      </w:r>
      <w:r w:rsidR="00BC53D2">
        <w:t xml:space="preserve"> </w:t>
      </w:r>
      <w:r w:rsidR="00F305BB">
        <w:t>hod</w:t>
      </w:r>
      <w:r w:rsidR="00F305BB">
        <w:tab/>
        <w:t>do</w:t>
      </w:r>
      <w:r>
        <w:t xml:space="preserve"> 15,00</w:t>
      </w:r>
      <w:r w:rsidR="00F305BB">
        <w:t>hod</w:t>
      </w:r>
      <w:r w:rsidR="00F305BB">
        <w:tab/>
      </w:r>
    </w:p>
    <w:p w14:paraId="7F479F27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1120C" w:rsidRPr="007B6C7D" w14:paraId="73F34B59" w14:textId="77777777" w:rsidTr="00B1120C">
        <w:trPr>
          <w:trHeight w:val="337"/>
        </w:trPr>
        <w:tc>
          <w:tcPr>
            <w:tcW w:w="544" w:type="dxa"/>
          </w:tcPr>
          <w:p w14:paraId="79B1A6D5" w14:textId="77777777" w:rsidR="00B1120C" w:rsidRPr="007B6C7D" w:rsidRDefault="00B1120C" w:rsidP="001745A4">
            <w:r w:rsidRPr="007B6C7D">
              <w:t>č.</w:t>
            </w:r>
          </w:p>
        </w:tc>
        <w:tc>
          <w:tcPr>
            <w:tcW w:w="3935" w:type="dxa"/>
          </w:tcPr>
          <w:p w14:paraId="2F5A2966" w14:textId="77777777" w:rsidR="00B1120C" w:rsidRPr="007B6C7D" w:rsidRDefault="00B1120C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30F2F6D0" w14:textId="77777777" w:rsidR="00B1120C" w:rsidRPr="003A7D69" w:rsidRDefault="00B1120C" w:rsidP="001745A4">
            <w:r w:rsidRPr="003A7D69">
              <w:t>Inštitúcia</w:t>
            </w:r>
          </w:p>
        </w:tc>
      </w:tr>
      <w:tr w:rsidR="00B1120C" w:rsidRPr="007B6C7D" w14:paraId="1DFF433C" w14:textId="77777777" w:rsidTr="00B1120C">
        <w:trPr>
          <w:trHeight w:val="337"/>
        </w:trPr>
        <w:tc>
          <w:tcPr>
            <w:tcW w:w="544" w:type="dxa"/>
          </w:tcPr>
          <w:p w14:paraId="579E819A" w14:textId="77777777" w:rsidR="00B1120C" w:rsidRPr="007B6C7D" w:rsidRDefault="00B1120C" w:rsidP="001745A4">
            <w:r>
              <w:t>1.</w:t>
            </w:r>
          </w:p>
        </w:tc>
        <w:tc>
          <w:tcPr>
            <w:tcW w:w="3935" w:type="dxa"/>
          </w:tcPr>
          <w:p w14:paraId="76DEDCEA" w14:textId="77777777" w:rsidR="00B1120C" w:rsidRPr="007B6C7D" w:rsidRDefault="00B1120C" w:rsidP="001745A4">
            <w:r>
              <w:t xml:space="preserve"> Ing. Zuzana Selecká</w:t>
            </w:r>
          </w:p>
        </w:tc>
        <w:tc>
          <w:tcPr>
            <w:tcW w:w="2306" w:type="dxa"/>
          </w:tcPr>
          <w:p w14:paraId="5ECDF365" w14:textId="77777777" w:rsidR="00B1120C" w:rsidRPr="003A7D69" w:rsidRDefault="00B1120C" w:rsidP="001745A4">
            <w:r w:rsidRPr="003A7D69">
              <w:t>Online MS Teams</w:t>
            </w:r>
          </w:p>
        </w:tc>
      </w:tr>
      <w:tr w:rsidR="00B1120C" w:rsidRPr="007B6C7D" w14:paraId="2C62CB41" w14:textId="77777777" w:rsidTr="00B1120C">
        <w:trPr>
          <w:trHeight w:val="337"/>
        </w:trPr>
        <w:tc>
          <w:tcPr>
            <w:tcW w:w="544" w:type="dxa"/>
          </w:tcPr>
          <w:p w14:paraId="64C30A98" w14:textId="77777777" w:rsidR="00B1120C" w:rsidRPr="007B6C7D" w:rsidRDefault="00B1120C" w:rsidP="001745A4">
            <w:r>
              <w:t>2.</w:t>
            </w:r>
          </w:p>
        </w:tc>
        <w:tc>
          <w:tcPr>
            <w:tcW w:w="3935" w:type="dxa"/>
          </w:tcPr>
          <w:p w14:paraId="297A5318" w14:textId="77777777" w:rsidR="00B1120C" w:rsidRPr="007B6C7D" w:rsidRDefault="00B1120C" w:rsidP="001745A4">
            <w:r>
              <w:t>Ing. Silvia Lukáčová</w:t>
            </w:r>
          </w:p>
        </w:tc>
        <w:tc>
          <w:tcPr>
            <w:tcW w:w="2306" w:type="dxa"/>
          </w:tcPr>
          <w:p w14:paraId="54D28C72" w14:textId="77777777" w:rsidR="00B1120C" w:rsidRPr="003A7D69" w:rsidRDefault="00B1120C" w:rsidP="001745A4">
            <w:r w:rsidRPr="003A7D69">
              <w:t>Online MS Teams</w:t>
            </w:r>
          </w:p>
        </w:tc>
      </w:tr>
      <w:tr w:rsidR="00B1120C" w:rsidRPr="007B6C7D" w14:paraId="3D6365C4" w14:textId="77777777" w:rsidTr="00B1120C">
        <w:trPr>
          <w:trHeight w:val="337"/>
        </w:trPr>
        <w:tc>
          <w:tcPr>
            <w:tcW w:w="544" w:type="dxa"/>
          </w:tcPr>
          <w:p w14:paraId="651C4E48" w14:textId="77777777" w:rsidR="00B1120C" w:rsidRPr="007B6C7D" w:rsidRDefault="00B1120C" w:rsidP="001745A4">
            <w:r>
              <w:t>3.</w:t>
            </w:r>
          </w:p>
        </w:tc>
        <w:tc>
          <w:tcPr>
            <w:tcW w:w="3935" w:type="dxa"/>
          </w:tcPr>
          <w:p w14:paraId="09F41FEA" w14:textId="77777777" w:rsidR="00B1120C" w:rsidRPr="007B6C7D" w:rsidRDefault="00B1120C" w:rsidP="001745A4">
            <w:r>
              <w:t>Ing. Mária Urminská</w:t>
            </w:r>
          </w:p>
        </w:tc>
        <w:tc>
          <w:tcPr>
            <w:tcW w:w="2306" w:type="dxa"/>
          </w:tcPr>
          <w:p w14:paraId="7578FBDE" w14:textId="77777777" w:rsidR="00B1120C" w:rsidRPr="003A7D69" w:rsidRDefault="00B1120C" w:rsidP="001745A4">
            <w:r w:rsidRPr="003A7D69">
              <w:t>Online MS Teams</w:t>
            </w:r>
          </w:p>
        </w:tc>
      </w:tr>
      <w:tr w:rsidR="00B1120C" w:rsidRPr="007B6C7D" w14:paraId="3F90C082" w14:textId="77777777" w:rsidTr="00B1120C">
        <w:trPr>
          <w:trHeight w:val="337"/>
        </w:trPr>
        <w:tc>
          <w:tcPr>
            <w:tcW w:w="544" w:type="dxa"/>
          </w:tcPr>
          <w:p w14:paraId="2943DC42" w14:textId="77777777" w:rsidR="00B1120C" w:rsidRPr="007B6C7D" w:rsidRDefault="00B1120C" w:rsidP="001745A4">
            <w:r>
              <w:t xml:space="preserve">4. </w:t>
            </w:r>
          </w:p>
        </w:tc>
        <w:tc>
          <w:tcPr>
            <w:tcW w:w="3935" w:type="dxa"/>
          </w:tcPr>
          <w:p w14:paraId="2B659177" w14:textId="77777777" w:rsidR="00B1120C" w:rsidRPr="007B6C7D" w:rsidRDefault="00B1120C" w:rsidP="001745A4">
            <w:r>
              <w:t>Ing. Ľubica Szabová</w:t>
            </w:r>
          </w:p>
        </w:tc>
        <w:tc>
          <w:tcPr>
            <w:tcW w:w="2306" w:type="dxa"/>
          </w:tcPr>
          <w:p w14:paraId="728A52A0" w14:textId="77777777" w:rsidR="00B1120C" w:rsidRPr="003A7D69" w:rsidRDefault="00B1120C" w:rsidP="001745A4">
            <w:r w:rsidRPr="003A7D69">
              <w:t>Online MS Teams</w:t>
            </w:r>
          </w:p>
        </w:tc>
      </w:tr>
      <w:tr w:rsidR="00B1120C" w:rsidRPr="007B6C7D" w14:paraId="06F77B76" w14:textId="77777777" w:rsidTr="00B1120C">
        <w:trPr>
          <w:trHeight w:val="355"/>
        </w:trPr>
        <w:tc>
          <w:tcPr>
            <w:tcW w:w="544" w:type="dxa"/>
          </w:tcPr>
          <w:p w14:paraId="2F3602C9" w14:textId="77777777" w:rsidR="00B1120C" w:rsidRPr="007B6C7D" w:rsidRDefault="00B1120C" w:rsidP="001745A4">
            <w:r>
              <w:t>5.</w:t>
            </w:r>
          </w:p>
        </w:tc>
        <w:tc>
          <w:tcPr>
            <w:tcW w:w="3935" w:type="dxa"/>
          </w:tcPr>
          <w:p w14:paraId="46159E67" w14:textId="77777777" w:rsidR="00B1120C" w:rsidRPr="007B6C7D" w:rsidRDefault="00B1120C" w:rsidP="001745A4">
            <w:r>
              <w:t xml:space="preserve"> Janka Cabajová</w:t>
            </w:r>
          </w:p>
        </w:tc>
        <w:tc>
          <w:tcPr>
            <w:tcW w:w="2306" w:type="dxa"/>
          </w:tcPr>
          <w:p w14:paraId="466AB6E6" w14:textId="77777777" w:rsidR="00B1120C" w:rsidRPr="003A7D69" w:rsidRDefault="00B1120C" w:rsidP="001745A4">
            <w:r w:rsidRPr="003A7D69">
              <w:t>Online MS Teams</w:t>
            </w:r>
          </w:p>
        </w:tc>
      </w:tr>
      <w:tr w:rsidR="00B1120C" w:rsidRPr="007B6C7D" w14:paraId="206F55A4" w14:textId="77777777" w:rsidTr="00B1120C">
        <w:trPr>
          <w:trHeight w:val="355"/>
        </w:trPr>
        <w:tc>
          <w:tcPr>
            <w:tcW w:w="544" w:type="dxa"/>
          </w:tcPr>
          <w:p w14:paraId="5F48128A" w14:textId="77777777" w:rsidR="00B1120C" w:rsidRPr="007B6C7D" w:rsidRDefault="00B1120C" w:rsidP="001745A4">
            <w:r>
              <w:t>6.</w:t>
            </w:r>
          </w:p>
        </w:tc>
        <w:tc>
          <w:tcPr>
            <w:tcW w:w="3935" w:type="dxa"/>
          </w:tcPr>
          <w:p w14:paraId="6AFC2C92" w14:textId="77777777" w:rsidR="00B1120C" w:rsidRPr="007B6C7D" w:rsidRDefault="00B1120C" w:rsidP="001745A4">
            <w:r>
              <w:t>Bc. Pavol Lacika</w:t>
            </w:r>
          </w:p>
        </w:tc>
        <w:tc>
          <w:tcPr>
            <w:tcW w:w="2306" w:type="dxa"/>
          </w:tcPr>
          <w:p w14:paraId="6746C137" w14:textId="77777777" w:rsidR="00B1120C" w:rsidRPr="003A7D69" w:rsidRDefault="00B1120C" w:rsidP="001745A4">
            <w:r w:rsidRPr="003A7D69">
              <w:t>Online MS Teams</w:t>
            </w:r>
          </w:p>
        </w:tc>
      </w:tr>
    </w:tbl>
    <w:p w14:paraId="6A35355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64B3BDF" w14:textId="77777777" w:rsidR="00F305BB" w:rsidRDefault="00F305BB" w:rsidP="00D0796E"/>
    <w:p w14:paraId="5F448C83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3CF67C3" w14:textId="77777777" w:rsidR="00F305BB" w:rsidRDefault="00F305BB" w:rsidP="00E36C97">
      <w:r>
        <w:tab/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985"/>
      </w:tblGrid>
      <w:tr w:rsidR="00B1120C" w:rsidRPr="007B6C7D" w14:paraId="227F57F2" w14:textId="77777777" w:rsidTr="00B1120C">
        <w:trPr>
          <w:trHeight w:val="337"/>
        </w:trPr>
        <w:tc>
          <w:tcPr>
            <w:tcW w:w="610" w:type="dxa"/>
          </w:tcPr>
          <w:p w14:paraId="26CC8C71" w14:textId="77777777" w:rsidR="00B1120C" w:rsidRPr="007B6C7D" w:rsidRDefault="00B1120C" w:rsidP="00195BD6">
            <w:r w:rsidRPr="007B6C7D">
              <w:t>č.</w:t>
            </w:r>
          </w:p>
        </w:tc>
        <w:tc>
          <w:tcPr>
            <w:tcW w:w="4680" w:type="dxa"/>
          </w:tcPr>
          <w:p w14:paraId="10349469" w14:textId="77777777" w:rsidR="00B1120C" w:rsidRPr="007B6C7D" w:rsidRDefault="00B1120C" w:rsidP="00195BD6">
            <w:r w:rsidRPr="007B6C7D">
              <w:t>Meno a priezvisko</w:t>
            </w:r>
          </w:p>
        </w:tc>
        <w:tc>
          <w:tcPr>
            <w:tcW w:w="1985" w:type="dxa"/>
          </w:tcPr>
          <w:p w14:paraId="4C2E2CF4" w14:textId="77777777" w:rsidR="00B1120C" w:rsidRPr="007B6C7D" w:rsidRDefault="00B1120C" w:rsidP="00195BD6">
            <w:r>
              <w:t>Inštitúcia</w:t>
            </w:r>
          </w:p>
        </w:tc>
      </w:tr>
      <w:tr w:rsidR="00B1120C" w:rsidRPr="007B6C7D" w14:paraId="1B8F4088" w14:textId="77777777" w:rsidTr="00B1120C">
        <w:trPr>
          <w:trHeight w:val="337"/>
        </w:trPr>
        <w:tc>
          <w:tcPr>
            <w:tcW w:w="610" w:type="dxa"/>
          </w:tcPr>
          <w:p w14:paraId="0A5DA773" w14:textId="77777777" w:rsidR="00B1120C" w:rsidRPr="007B6C7D" w:rsidRDefault="00B1120C" w:rsidP="00195BD6"/>
        </w:tc>
        <w:tc>
          <w:tcPr>
            <w:tcW w:w="4680" w:type="dxa"/>
          </w:tcPr>
          <w:p w14:paraId="45ED93A9" w14:textId="77777777" w:rsidR="00B1120C" w:rsidRPr="007B6C7D" w:rsidRDefault="00B1120C" w:rsidP="00195BD6">
            <w:pPr>
              <w:jc w:val="center"/>
            </w:pPr>
          </w:p>
        </w:tc>
        <w:tc>
          <w:tcPr>
            <w:tcW w:w="1985" w:type="dxa"/>
          </w:tcPr>
          <w:p w14:paraId="46468CAA" w14:textId="77777777" w:rsidR="00B1120C" w:rsidRPr="007B6C7D" w:rsidRDefault="00B1120C" w:rsidP="00195BD6"/>
        </w:tc>
      </w:tr>
      <w:tr w:rsidR="00B1120C" w:rsidRPr="007B6C7D" w14:paraId="2DFEDB01" w14:textId="77777777" w:rsidTr="00B1120C">
        <w:trPr>
          <w:trHeight w:val="337"/>
        </w:trPr>
        <w:tc>
          <w:tcPr>
            <w:tcW w:w="610" w:type="dxa"/>
          </w:tcPr>
          <w:p w14:paraId="61AB7506" w14:textId="77777777" w:rsidR="00B1120C" w:rsidRPr="007B6C7D" w:rsidRDefault="00B1120C" w:rsidP="00195BD6"/>
        </w:tc>
        <w:tc>
          <w:tcPr>
            <w:tcW w:w="4680" w:type="dxa"/>
          </w:tcPr>
          <w:p w14:paraId="09B55C4C" w14:textId="77777777" w:rsidR="00B1120C" w:rsidRPr="007B6C7D" w:rsidRDefault="00B1120C" w:rsidP="00195BD6">
            <w:pPr>
              <w:jc w:val="center"/>
            </w:pPr>
          </w:p>
        </w:tc>
        <w:tc>
          <w:tcPr>
            <w:tcW w:w="1985" w:type="dxa"/>
          </w:tcPr>
          <w:p w14:paraId="0DA27F6B" w14:textId="77777777" w:rsidR="00B1120C" w:rsidRPr="007B6C7D" w:rsidRDefault="00B1120C" w:rsidP="00195BD6"/>
        </w:tc>
      </w:tr>
      <w:tr w:rsidR="00B1120C" w:rsidRPr="007B6C7D" w14:paraId="2874A9F6" w14:textId="77777777" w:rsidTr="00B1120C">
        <w:trPr>
          <w:trHeight w:val="355"/>
        </w:trPr>
        <w:tc>
          <w:tcPr>
            <w:tcW w:w="610" w:type="dxa"/>
          </w:tcPr>
          <w:p w14:paraId="25247282" w14:textId="77777777" w:rsidR="00B1120C" w:rsidRPr="007B6C7D" w:rsidRDefault="00B1120C" w:rsidP="00195BD6"/>
        </w:tc>
        <w:tc>
          <w:tcPr>
            <w:tcW w:w="4680" w:type="dxa"/>
          </w:tcPr>
          <w:p w14:paraId="0249A119" w14:textId="77777777" w:rsidR="00B1120C" w:rsidRPr="007B6C7D" w:rsidRDefault="00B1120C" w:rsidP="00195BD6"/>
        </w:tc>
        <w:tc>
          <w:tcPr>
            <w:tcW w:w="1985" w:type="dxa"/>
          </w:tcPr>
          <w:p w14:paraId="5DB5F494" w14:textId="77777777" w:rsidR="00B1120C" w:rsidRPr="007B6C7D" w:rsidRDefault="00B1120C" w:rsidP="00195BD6"/>
        </w:tc>
      </w:tr>
    </w:tbl>
    <w:p w14:paraId="1EA904D5" w14:textId="77777777" w:rsidR="00F305BB" w:rsidRDefault="00F305BB" w:rsidP="00E36C97"/>
    <w:p w14:paraId="552B1746" w14:textId="77777777" w:rsidR="00F305BB" w:rsidRDefault="00F305BB" w:rsidP="00E36C97"/>
    <w:p w14:paraId="7128C599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A5D9" w14:textId="77777777" w:rsidR="00EB717D" w:rsidRDefault="00EB717D" w:rsidP="00CF35D8">
      <w:pPr>
        <w:spacing w:after="0" w:line="240" w:lineRule="auto"/>
      </w:pPr>
      <w:r>
        <w:separator/>
      </w:r>
    </w:p>
  </w:endnote>
  <w:endnote w:type="continuationSeparator" w:id="0">
    <w:p w14:paraId="570D29EF" w14:textId="77777777" w:rsidR="00EB717D" w:rsidRDefault="00EB717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DC5F" w14:textId="77777777" w:rsidR="00EB717D" w:rsidRDefault="00EB717D" w:rsidP="00CF35D8">
      <w:pPr>
        <w:spacing w:after="0" w:line="240" w:lineRule="auto"/>
      </w:pPr>
      <w:r>
        <w:separator/>
      </w:r>
    </w:p>
  </w:footnote>
  <w:footnote w:type="continuationSeparator" w:id="0">
    <w:p w14:paraId="0BE17C5C" w14:textId="77777777" w:rsidR="00EB717D" w:rsidRDefault="00EB717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42"/>
    <w:multiLevelType w:val="hybridMultilevel"/>
    <w:tmpl w:val="8508EC50"/>
    <w:lvl w:ilvl="0" w:tplc="56346E0E">
      <w:start w:val="5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AC3129D"/>
    <w:multiLevelType w:val="hybridMultilevel"/>
    <w:tmpl w:val="D1507CEC"/>
    <w:lvl w:ilvl="0" w:tplc="FC446450">
      <w:start w:val="1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8666F"/>
    <w:multiLevelType w:val="hybridMultilevel"/>
    <w:tmpl w:val="CBB09D5A"/>
    <w:lvl w:ilvl="0" w:tplc="C8CA72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E4E"/>
    <w:rsid w:val="0000510A"/>
    <w:rsid w:val="00013C40"/>
    <w:rsid w:val="00030C79"/>
    <w:rsid w:val="00053B89"/>
    <w:rsid w:val="000E6FBF"/>
    <w:rsid w:val="000F127B"/>
    <w:rsid w:val="00137050"/>
    <w:rsid w:val="00145724"/>
    <w:rsid w:val="00150B1C"/>
    <w:rsid w:val="00151F6C"/>
    <w:rsid w:val="001544C0"/>
    <w:rsid w:val="001620FF"/>
    <w:rsid w:val="001741EF"/>
    <w:rsid w:val="001745A4"/>
    <w:rsid w:val="00195BD6"/>
    <w:rsid w:val="001A4548"/>
    <w:rsid w:val="001A5EA2"/>
    <w:rsid w:val="001B69AF"/>
    <w:rsid w:val="001D498E"/>
    <w:rsid w:val="00203036"/>
    <w:rsid w:val="00225CD9"/>
    <w:rsid w:val="002318E0"/>
    <w:rsid w:val="002454FA"/>
    <w:rsid w:val="002B02F0"/>
    <w:rsid w:val="002D7F9B"/>
    <w:rsid w:val="002D7FC6"/>
    <w:rsid w:val="002E3F1A"/>
    <w:rsid w:val="003067AC"/>
    <w:rsid w:val="00330E62"/>
    <w:rsid w:val="0034733D"/>
    <w:rsid w:val="00351D8E"/>
    <w:rsid w:val="00366762"/>
    <w:rsid w:val="003700F7"/>
    <w:rsid w:val="00380E67"/>
    <w:rsid w:val="003843EA"/>
    <w:rsid w:val="003931FD"/>
    <w:rsid w:val="003A7D69"/>
    <w:rsid w:val="003B5B63"/>
    <w:rsid w:val="003F10E0"/>
    <w:rsid w:val="00416F72"/>
    <w:rsid w:val="00423CC3"/>
    <w:rsid w:val="00435FB4"/>
    <w:rsid w:val="00446402"/>
    <w:rsid w:val="00461696"/>
    <w:rsid w:val="00481BA8"/>
    <w:rsid w:val="00493F7E"/>
    <w:rsid w:val="00495ED0"/>
    <w:rsid w:val="004A2FAE"/>
    <w:rsid w:val="004C05D7"/>
    <w:rsid w:val="004D5B1F"/>
    <w:rsid w:val="004F368A"/>
    <w:rsid w:val="00507CF5"/>
    <w:rsid w:val="005361EC"/>
    <w:rsid w:val="00541786"/>
    <w:rsid w:val="0055263C"/>
    <w:rsid w:val="00562292"/>
    <w:rsid w:val="00583AF0"/>
    <w:rsid w:val="00585A96"/>
    <w:rsid w:val="0058712F"/>
    <w:rsid w:val="00592E27"/>
    <w:rsid w:val="005B0AD8"/>
    <w:rsid w:val="005E0D7C"/>
    <w:rsid w:val="00606FEF"/>
    <w:rsid w:val="006377DA"/>
    <w:rsid w:val="00682926"/>
    <w:rsid w:val="006A3977"/>
    <w:rsid w:val="006B6CBE"/>
    <w:rsid w:val="006D35E3"/>
    <w:rsid w:val="006E77C5"/>
    <w:rsid w:val="006F098C"/>
    <w:rsid w:val="00700BFF"/>
    <w:rsid w:val="00703A33"/>
    <w:rsid w:val="00762C86"/>
    <w:rsid w:val="0076529E"/>
    <w:rsid w:val="00766F13"/>
    <w:rsid w:val="00774C76"/>
    <w:rsid w:val="00795D23"/>
    <w:rsid w:val="007A5170"/>
    <w:rsid w:val="007A6CFA"/>
    <w:rsid w:val="007B6C7D"/>
    <w:rsid w:val="007C202D"/>
    <w:rsid w:val="007E1A87"/>
    <w:rsid w:val="007F0235"/>
    <w:rsid w:val="008058B8"/>
    <w:rsid w:val="00812F1E"/>
    <w:rsid w:val="008505CE"/>
    <w:rsid w:val="008721DB"/>
    <w:rsid w:val="008C3B1D"/>
    <w:rsid w:val="008C3C41"/>
    <w:rsid w:val="0093723F"/>
    <w:rsid w:val="009501E0"/>
    <w:rsid w:val="00991693"/>
    <w:rsid w:val="00991F65"/>
    <w:rsid w:val="009A2716"/>
    <w:rsid w:val="009B77B5"/>
    <w:rsid w:val="009C3018"/>
    <w:rsid w:val="009F43A2"/>
    <w:rsid w:val="009F49B4"/>
    <w:rsid w:val="009F4F76"/>
    <w:rsid w:val="00A27211"/>
    <w:rsid w:val="00A47FD3"/>
    <w:rsid w:val="00A71E3A"/>
    <w:rsid w:val="00A9043F"/>
    <w:rsid w:val="00AB111C"/>
    <w:rsid w:val="00AD09EA"/>
    <w:rsid w:val="00AD304A"/>
    <w:rsid w:val="00AF3813"/>
    <w:rsid w:val="00AF5989"/>
    <w:rsid w:val="00AF7012"/>
    <w:rsid w:val="00B1120C"/>
    <w:rsid w:val="00B30B54"/>
    <w:rsid w:val="00B440DB"/>
    <w:rsid w:val="00B60ACB"/>
    <w:rsid w:val="00B71530"/>
    <w:rsid w:val="00BB5601"/>
    <w:rsid w:val="00BC53D2"/>
    <w:rsid w:val="00BC66E8"/>
    <w:rsid w:val="00BD22E0"/>
    <w:rsid w:val="00BE334D"/>
    <w:rsid w:val="00BF2F35"/>
    <w:rsid w:val="00BF36B4"/>
    <w:rsid w:val="00BF4683"/>
    <w:rsid w:val="00BF4792"/>
    <w:rsid w:val="00C065E1"/>
    <w:rsid w:val="00C72542"/>
    <w:rsid w:val="00C93384"/>
    <w:rsid w:val="00CA0B4D"/>
    <w:rsid w:val="00CA771E"/>
    <w:rsid w:val="00CB1497"/>
    <w:rsid w:val="00CB4017"/>
    <w:rsid w:val="00CD7D64"/>
    <w:rsid w:val="00CF35D8"/>
    <w:rsid w:val="00D0796E"/>
    <w:rsid w:val="00D4592A"/>
    <w:rsid w:val="00D55E47"/>
    <w:rsid w:val="00D5619C"/>
    <w:rsid w:val="00DA077A"/>
    <w:rsid w:val="00DA6ABC"/>
    <w:rsid w:val="00DD1AA4"/>
    <w:rsid w:val="00DD3ADE"/>
    <w:rsid w:val="00E142DF"/>
    <w:rsid w:val="00E3105D"/>
    <w:rsid w:val="00E36C97"/>
    <w:rsid w:val="00E40054"/>
    <w:rsid w:val="00E926D8"/>
    <w:rsid w:val="00EA14A9"/>
    <w:rsid w:val="00EA7667"/>
    <w:rsid w:val="00EB717D"/>
    <w:rsid w:val="00EC510D"/>
    <w:rsid w:val="00EC5730"/>
    <w:rsid w:val="00EE1D6B"/>
    <w:rsid w:val="00EF5639"/>
    <w:rsid w:val="00F005B4"/>
    <w:rsid w:val="00F305BB"/>
    <w:rsid w:val="00F36E61"/>
    <w:rsid w:val="00F61779"/>
    <w:rsid w:val="00F912D4"/>
    <w:rsid w:val="00FC1A33"/>
    <w:rsid w:val="00FC3B46"/>
    <w:rsid w:val="00FD0E1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FA735"/>
  <w15:docId w15:val="{482E3402-F2AE-4995-98DC-0A72B08A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4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2021-01-25T10:15:00Z</cp:lastPrinted>
  <dcterms:created xsi:type="dcterms:W3CDTF">2021-03-05T05:33:00Z</dcterms:created>
  <dcterms:modified xsi:type="dcterms:W3CDTF">2021-03-05T05:33:00Z</dcterms:modified>
</cp:coreProperties>
</file>