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8EBD2" w14:textId="77777777" w:rsidR="00EF01DC" w:rsidRDefault="00EF01DC" w:rsidP="00EF01DC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6BF2BFF" wp14:editId="3F0793AE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B92DC" w14:textId="77777777"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DDC4E8" w14:textId="77777777"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1ED7E0F5" w14:textId="77777777"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14:paraId="3D1F965B" w14:textId="77777777" w:rsidTr="0085375A">
        <w:tc>
          <w:tcPr>
            <w:tcW w:w="4606" w:type="dxa"/>
          </w:tcPr>
          <w:p w14:paraId="5ADDE753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0E005091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14:paraId="19C75BDC" w14:textId="77777777" w:rsidTr="0085375A">
        <w:tc>
          <w:tcPr>
            <w:tcW w:w="4606" w:type="dxa"/>
          </w:tcPr>
          <w:p w14:paraId="7FD7E610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18A1FF2F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14:paraId="23D77BF2" w14:textId="77777777" w:rsidTr="0085375A">
        <w:tc>
          <w:tcPr>
            <w:tcW w:w="4606" w:type="dxa"/>
          </w:tcPr>
          <w:p w14:paraId="101BB9BA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12B0CDE5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Stredná odborná škola techniky a služieb, Tovarnícka 1609, Topoľčany</w:t>
            </w:r>
          </w:p>
        </w:tc>
      </w:tr>
      <w:tr w:rsidR="00EF01DC" w14:paraId="2FA61347" w14:textId="77777777" w:rsidTr="0085375A">
        <w:trPr>
          <w:trHeight w:val="860"/>
        </w:trPr>
        <w:tc>
          <w:tcPr>
            <w:tcW w:w="4606" w:type="dxa"/>
          </w:tcPr>
          <w:p w14:paraId="1CBABDC5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430EF3A7" w14:textId="77777777"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14:paraId="40F2FA64" w14:textId="77777777" w:rsidTr="0085375A">
        <w:tc>
          <w:tcPr>
            <w:tcW w:w="4606" w:type="dxa"/>
          </w:tcPr>
          <w:p w14:paraId="113E5AD2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ŽoP </w:t>
            </w:r>
          </w:p>
        </w:tc>
        <w:tc>
          <w:tcPr>
            <w:tcW w:w="4606" w:type="dxa"/>
          </w:tcPr>
          <w:p w14:paraId="202EDD78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14:paraId="21CDDA3D" w14:textId="77777777" w:rsidTr="0085375A">
        <w:tc>
          <w:tcPr>
            <w:tcW w:w="4606" w:type="dxa"/>
          </w:tcPr>
          <w:p w14:paraId="447CB834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14:paraId="7FB36F9D" w14:textId="263F972A" w:rsidR="00EF01DC" w:rsidRDefault="00740A5D" w:rsidP="0085375A">
            <w:pPr>
              <w:tabs>
                <w:tab w:val="left" w:pos="4007"/>
              </w:tabs>
            </w:pPr>
            <w:r>
              <w:t>Mgr. Renata Vranková</w:t>
            </w:r>
          </w:p>
        </w:tc>
      </w:tr>
      <w:tr w:rsidR="00EF01DC" w14:paraId="7C3F90D4" w14:textId="77777777" w:rsidTr="0085375A">
        <w:tc>
          <w:tcPr>
            <w:tcW w:w="4606" w:type="dxa"/>
          </w:tcPr>
          <w:p w14:paraId="713A27E7" w14:textId="77777777"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5F19CFA3" w14:textId="77777777" w:rsidR="00EF01DC" w:rsidRDefault="00EF01DC" w:rsidP="0085375A">
            <w:pPr>
              <w:tabs>
                <w:tab w:val="left" w:pos="4007"/>
              </w:tabs>
            </w:pPr>
            <w:r>
              <w:t>Stredná škola – SOŠ TaS, Tovarnícka 1609, Topoľčany</w:t>
            </w:r>
          </w:p>
        </w:tc>
      </w:tr>
      <w:tr w:rsidR="00EF01DC" w14:paraId="06F48B42" w14:textId="77777777" w:rsidTr="0085375A">
        <w:tc>
          <w:tcPr>
            <w:tcW w:w="4606" w:type="dxa"/>
          </w:tcPr>
          <w:p w14:paraId="2DA41572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14:paraId="0AD776C8" w14:textId="77777777"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14:paraId="285D314F" w14:textId="77777777" w:rsidTr="0085375A">
        <w:tc>
          <w:tcPr>
            <w:tcW w:w="4606" w:type="dxa"/>
          </w:tcPr>
          <w:p w14:paraId="6E8F2A15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054E4FEF" w14:textId="77777777" w:rsidR="00EF01DC" w:rsidRDefault="00E565D3" w:rsidP="0085375A">
            <w:pPr>
              <w:tabs>
                <w:tab w:val="left" w:pos="4007"/>
              </w:tabs>
            </w:pPr>
            <w:r>
              <w:t>01.10.2020 – 31.12</w:t>
            </w:r>
            <w:r w:rsidR="00EF01DC">
              <w:t>.2020</w:t>
            </w:r>
          </w:p>
        </w:tc>
      </w:tr>
    </w:tbl>
    <w:p w14:paraId="1A3960FE" w14:textId="77777777"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14:paraId="3B46015F" w14:textId="77777777" w:rsidTr="0085375A">
        <w:trPr>
          <w:trHeight w:val="6419"/>
        </w:trPr>
        <w:tc>
          <w:tcPr>
            <w:tcW w:w="9062" w:type="dxa"/>
          </w:tcPr>
          <w:p w14:paraId="395487D2" w14:textId="0AA13F05" w:rsidR="00740A5D" w:rsidRDefault="00EF01DC" w:rsidP="00740A5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14:paraId="7AEB4958" w14:textId="66FB6BF2" w:rsidR="00740A5D" w:rsidRPr="0085375A" w:rsidRDefault="00740A5D" w:rsidP="00740A5D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Ekochémia</w:t>
            </w:r>
          </w:p>
          <w:p w14:paraId="2F69AECE" w14:textId="77777777" w:rsidR="00740A5D" w:rsidRPr="0085375A" w:rsidRDefault="00740A5D" w:rsidP="00740A5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Pr="009D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kaderník a hostinský, hostinská</w:t>
            </w:r>
          </w:p>
          <w:p w14:paraId="0463D5CD" w14:textId="77777777" w:rsidR="00740A5D" w:rsidRPr="0085375A" w:rsidRDefault="00740A5D" w:rsidP="00740A5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III. C - kaderník a hostinský, hostinská</w:t>
            </w:r>
          </w:p>
          <w:p w14:paraId="050DDF76" w14:textId="77777777" w:rsidR="00740A5D" w:rsidRDefault="00740A5D" w:rsidP="00740A5D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prírodovednej gramotnosti, prostredníctvom uplatnenia extra hodín a realizáciou aktivít mimoškolskej činnosti a vzdelávania a kooperácie pedagogických a odborných zamestnancov.</w:t>
            </w:r>
          </w:p>
          <w:p w14:paraId="6710B406" w14:textId="40A15F91" w:rsidR="00EF01DC" w:rsidRPr="0085375A" w:rsidRDefault="00740A5D" w:rsidP="00740A5D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aktivizujúce, názorno - demonštratívne , aplikačné, problémové a praktické metódy vyučovania na získanie požadovaných zručností. </w:t>
            </w:r>
          </w:p>
          <w:p w14:paraId="47B20F5C" w14:textId="77777777" w:rsidR="00A30489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Október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odučené témy predmetu</w:t>
            </w:r>
          </w:p>
          <w:p w14:paraId="73A54E00" w14:textId="0F25704B" w:rsidR="00A30489" w:rsidRDefault="00A30489" w:rsidP="00A3048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Trieda : II.C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Ekochémia                               Počet – 1 hodina</w:t>
            </w:r>
            <w:r w:rsidR="00B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14:paraId="772CB8FC" w14:textId="68A8DDC7" w:rsidR="00EF01DC" w:rsidRDefault="00B4732B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2.10. Chemické procesy v pôde – žiaci sa oboznámili s chemickými procesmi v pôde a faktormi, ktoré ich ovplyvňujú. </w:t>
            </w:r>
            <w:r w:rsidR="00E565D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304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5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A30489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 w:rsidR="00E565D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9C1A0A0" w14:textId="77777777" w:rsidR="008E0DE4" w:rsidRPr="0085375A" w:rsidRDefault="008E0DE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0F549B" w14:textId="664827CB" w:rsidR="00A30489" w:rsidRDefault="00A30489" w:rsidP="00A3048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Trieda :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Ekochémia                           </w:t>
            </w:r>
            <w:r w:rsidR="003D1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Počet – </w:t>
            </w:r>
            <w:r w:rsidR="00AB52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hodiny</w:t>
            </w:r>
          </w:p>
          <w:p w14:paraId="2DB19F22" w14:textId="76AFCB4D" w:rsidR="00AB5225" w:rsidRDefault="00AB5225" w:rsidP="00AB522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6.10. Chemické procesy v pôde – žiaci sa oboznámili s chemickými procesmi v pôde a faktormi, ktoré ich ovplyvňujú. (1 hodina)</w:t>
            </w:r>
          </w:p>
          <w:p w14:paraId="1232A6A8" w14:textId="2E2CFB98" w:rsidR="00AB5225" w:rsidRPr="0085375A" w:rsidRDefault="00AB5225" w:rsidP="00AB522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7.10. Erózia pôdy - prezentácia, vysvetlenie vzťahov, pochopenie, že j</w:t>
            </w:r>
            <w:r w:rsidRPr="001D469A">
              <w:rPr>
                <w:rFonts w:ascii="Times New Roman" w:hAnsi="Times New Roman" w:cs="Times New Roman"/>
                <w:bCs/>
                <w:sz w:val="24"/>
                <w:szCs w:val="24"/>
              </w:rPr>
              <w:t>e to prirodzený proces, ktorý by mal byť v rovnováhe s tvorbou pôdy, je však narúšaný činnosťou človeka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(1 hodina)</w:t>
            </w:r>
          </w:p>
          <w:p w14:paraId="018E110A" w14:textId="77777777" w:rsidR="00E565D3" w:rsidRPr="0085375A" w:rsidRDefault="00E565D3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0C22B9" w14:textId="73EAF834" w:rsidR="009040C9" w:rsidRPr="009040C9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12.10.2020 do 31.10. 2020 pozastavenie projektu</w:t>
            </w:r>
          </w:p>
          <w:p w14:paraId="0D0B8731" w14:textId="77777777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– odučené témy dištančnou formou</w:t>
            </w:r>
          </w:p>
          <w:p w14:paraId="16EBD480" w14:textId="399A4E3E" w:rsidR="00660249" w:rsidRDefault="00660249" w:rsidP="0066024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Trieda :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Ekochémia                           Počet – 4  hodiny</w:t>
            </w:r>
          </w:p>
          <w:p w14:paraId="5DF2ADB9" w14:textId="5E3C469A" w:rsidR="0030773B" w:rsidRDefault="00660249" w:rsidP="003077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="0030773B">
              <w:rPr>
                <w:rFonts w:ascii="Times New Roman" w:hAnsi="Times New Roman" w:cs="Times New Roman"/>
                <w:bCs/>
                <w:sz w:val="24"/>
                <w:szCs w:val="24"/>
              </w:rPr>
              <w:t>Erózia pôdy – prezentácia, vysvetlenie vzťahov, pochopenie, že j</w:t>
            </w:r>
            <w:r w:rsidR="0030773B" w:rsidRPr="001D469A">
              <w:rPr>
                <w:rFonts w:ascii="Times New Roman" w:hAnsi="Times New Roman" w:cs="Times New Roman"/>
                <w:bCs/>
                <w:sz w:val="24"/>
                <w:szCs w:val="24"/>
              </w:rPr>
              <w:t>e to prirodzený proces, ktorý by mal byť v rovnováhe s tvorbou pôdy, je však narúšaný činnosťou človeka</w:t>
            </w:r>
            <w:r w:rsidR="003077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41FF8200" w14:textId="77777777" w:rsidR="0030773B" w:rsidRDefault="0030773B" w:rsidP="003077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2B1425" w14:textId="4C7ABF2A" w:rsidR="0030773B" w:rsidRDefault="00660249" w:rsidP="003077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="0030773B">
              <w:rPr>
                <w:rFonts w:ascii="Times New Roman" w:hAnsi="Times New Roman" w:cs="Times New Roman"/>
                <w:bCs/>
                <w:sz w:val="24"/>
                <w:szCs w:val="24"/>
              </w:rPr>
              <w:t>Kolobeh látok a tok energie</w:t>
            </w:r>
            <w:r w:rsidR="0030773B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30773B">
              <w:rPr>
                <w:rFonts w:ascii="Times New Roman" w:hAnsi="Times New Roman" w:cs="Times New Roman"/>
                <w:bCs/>
                <w:sz w:val="24"/>
                <w:szCs w:val="24"/>
              </w:rPr>
              <w:t>prezentácia, názorná ukážka kolobehu látok, vysvetlenie vzťahov a aplikácia pri brainstormingu žiakov ako ho môžu ovplyvniť oni.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49B07042" w14:textId="77777777" w:rsidR="0030773B" w:rsidRDefault="0030773B" w:rsidP="003077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CF8340" w14:textId="4F050D74" w:rsidR="0030773B" w:rsidRDefault="00660249" w:rsidP="0030773B">
            <w:pPr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="0030773B">
              <w:rPr>
                <w:rFonts w:ascii="Times New Roman" w:hAnsi="Times New Roman" w:cs="Times New Roman"/>
                <w:bCs/>
                <w:sz w:val="24"/>
                <w:szCs w:val="24"/>
              </w:rPr>
              <w:t>Cyklus uhlíka a kyslíka</w:t>
            </w:r>
            <w:r w:rsidR="0030773B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07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prezentácia </w:t>
            </w:r>
            <w:r w:rsidR="0030773B" w:rsidRPr="00DF18C3">
              <w:rPr>
                <w:rFonts w:ascii="Times New Roman" w:hAnsi="Times New Roman" w:cs="Times New Roman"/>
                <w:bCs/>
                <w:sz w:val="24"/>
                <w:szCs w:val="24"/>
              </w:rPr>
              <w:t>Cyklus uhlíka a</w:t>
            </w:r>
            <w:r w:rsidR="0030773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0773B" w:rsidRPr="00DF18C3">
              <w:rPr>
                <w:rFonts w:ascii="Times New Roman" w:hAnsi="Times New Roman" w:cs="Times New Roman"/>
                <w:bCs/>
                <w:sz w:val="24"/>
                <w:szCs w:val="24"/>
              </w:rPr>
              <w:t>kyslíka</w:t>
            </w:r>
            <w:r w:rsidR="0030773B">
              <w:rPr>
                <w:rFonts w:ascii="Times New Roman" w:hAnsi="Times New Roman" w:cs="Times New Roman"/>
                <w:bCs/>
                <w:sz w:val="24"/>
                <w:szCs w:val="24"/>
              </w:rPr>
              <w:t>, pochopenie kolobehu, aplikácia pri vypĺňaní pracovného listu.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084ED132" w14:textId="0056BDEC" w:rsidR="00660249" w:rsidRDefault="00660249" w:rsidP="0030773B">
            <w:pPr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 </w:t>
            </w:r>
            <w:r w:rsidR="0030773B">
              <w:rPr>
                <w:rFonts w:ascii="Times New Roman" w:hAnsi="Times New Roman" w:cs="Times New Roman"/>
                <w:bCs/>
                <w:sz w:val="24"/>
                <w:szCs w:val="24"/>
              </w:rPr>
              <w:t>Cyklus dusíka</w:t>
            </w:r>
            <w:r w:rsidR="0030773B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30773B">
              <w:rPr>
                <w:rFonts w:ascii="Times New Roman" w:hAnsi="Times New Roman" w:cs="Times New Roman"/>
                <w:bCs/>
                <w:sz w:val="24"/>
                <w:szCs w:val="24"/>
              </w:rPr>
              <w:t>Online prezentácia, dopĺňanie</w:t>
            </w:r>
            <w:r w:rsidR="0030773B" w:rsidRPr="000C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773B">
              <w:rPr>
                <w:rFonts w:ascii="Times New Roman" w:hAnsi="Times New Roman" w:cs="Times New Roman"/>
                <w:bCs/>
                <w:sz w:val="24"/>
                <w:szCs w:val="24"/>
              </w:rPr>
              <w:t>pracovného listu a popísanie prirodzeného</w:t>
            </w:r>
            <w:r w:rsidR="0030773B" w:rsidRPr="000C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kolobeh dusíka v prostredí v prehľadných bodoch.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0B7C0B98" w14:textId="77777777" w:rsidR="00660249" w:rsidRPr="0085375A" w:rsidRDefault="00660249" w:rsidP="0030773B">
            <w:pPr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B862E8" w14:textId="0790C003" w:rsidR="00660249" w:rsidRDefault="00660249" w:rsidP="0066024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Trieda :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Ekochémia                           Počet – 3 hodiny</w:t>
            </w:r>
          </w:p>
          <w:p w14:paraId="74FB3F1B" w14:textId="020CEE70" w:rsidR="0030773B" w:rsidRDefault="00660249" w:rsidP="0030773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="0030773B">
              <w:rPr>
                <w:rFonts w:ascii="Times New Roman" w:hAnsi="Times New Roman" w:cs="Times New Roman"/>
                <w:bCs/>
                <w:sz w:val="24"/>
                <w:szCs w:val="24"/>
              </w:rPr>
              <w:t>Kolobeh látok a tok energie- prezentácia, pochopenie kolobehu látok pomocou pojmovej mapy, aplikácia pri brainstormingu žiakov ako ho môžu ovplyvniť oni.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65B0D71B" w14:textId="77777777" w:rsidR="0030773B" w:rsidRDefault="0030773B" w:rsidP="0030773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392104" w14:textId="754441E8" w:rsidR="0030773B" w:rsidRDefault="00660249" w:rsidP="0030773B">
            <w:pPr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4.11.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307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Cyklus uhlíka a kyslíka- prezentácia </w:t>
            </w:r>
            <w:r w:rsidR="0030773B" w:rsidRPr="00DF18C3">
              <w:rPr>
                <w:rFonts w:ascii="Times New Roman" w:hAnsi="Times New Roman" w:cs="Times New Roman"/>
                <w:bCs/>
                <w:sz w:val="24"/>
                <w:szCs w:val="24"/>
              </w:rPr>
              <w:t>Cyklus uhlíka a</w:t>
            </w:r>
            <w:r w:rsidR="0030773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0773B" w:rsidRPr="00DF18C3">
              <w:rPr>
                <w:rFonts w:ascii="Times New Roman" w:hAnsi="Times New Roman" w:cs="Times New Roman"/>
                <w:bCs/>
                <w:sz w:val="24"/>
                <w:szCs w:val="24"/>
              </w:rPr>
              <w:t>kyslíka</w:t>
            </w:r>
            <w:r w:rsidR="00307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pochopenie kolobehu, aplikácia pri vypĺňaní pracovného listu.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  <w:r w:rsidR="00307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6B47A1C" w14:textId="5303E4CE" w:rsidR="0030773B" w:rsidRPr="0085375A" w:rsidRDefault="00660249" w:rsidP="0030773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30773B">
              <w:rPr>
                <w:rFonts w:ascii="Times New Roman" w:hAnsi="Times New Roman" w:cs="Times New Roman"/>
                <w:bCs/>
                <w:sz w:val="24"/>
                <w:szCs w:val="24"/>
              </w:rPr>
              <w:t>Cyklus dusíka- Online prezentácia, dopĺňanie</w:t>
            </w:r>
            <w:r w:rsidR="0030773B" w:rsidRPr="000C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773B">
              <w:rPr>
                <w:rFonts w:ascii="Times New Roman" w:hAnsi="Times New Roman" w:cs="Times New Roman"/>
                <w:bCs/>
                <w:sz w:val="24"/>
                <w:szCs w:val="24"/>
              </w:rPr>
              <w:t>pracovného listu a popísanie prirodzeného</w:t>
            </w:r>
            <w:r w:rsidR="0030773B" w:rsidRPr="000C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kolobeh dusíka v prostredí v prehľadných bodoch.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714C0FA0" w14:textId="77777777" w:rsidR="0030773B" w:rsidRPr="0085375A" w:rsidRDefault="0030773B" w:rsidP="0030773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005E45" w14:textId="77777777" w:rsidR="0030773B" w:rsidRPr="0085375A" w:rsidRDefault="0030773B" w:rsidP="0030773B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14:paraId="6762251A" w14:textId="3B364677" w:rsidR="00D16CBB" w:rsidRPr="0085375A" w:rsidRDefault="0030773B" w:rsidP="00D16CBB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3.11.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III.C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edupage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16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1 hodina</w:t>
            </w:r>
          </w:p>
          <w:p w14:paraId="454A038C" w14:textId="4FA138C8" w:rsidR="0030773B" w:rsidRPr="0085375A" w:rsidRDefault="0030773B" w:rsidP="0030773B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4.11.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I.C  ( online)</w:t>
            </w:r>
            <w:r w:rsidR="00D16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1 hodina</w:t>
            </w:r>
          </w:p>
          <w:p w14:paraId="4376D944" w14:textId="46D0311A" w:rsidR="0030773B" w:rsidRPr="0085375A" w:rsidRDefault="0030773B" w:rsidP="0030773B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II.C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edupage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16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1 hodina</w:t>
            </w:r>
          </w:p>
          <w:p w14:paraId="4179E383" w14:textId="6D54A5BC" w:rsidR="0030773B" w:rsidRPr="0085375A" w:rsidRDefault="0030773B" w:rsidP="0030773B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D16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1 hodina</w:t>
            </w:r>
          </w:p>
          <w:p w14:paraId="7C1A024F" w14:textId="54654CC5" w:rsidR="0030773B" w:rsidRPr="0085375A" w:rsidRDefault="0030773B" w:rsidP="0030773B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edupage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16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1 hodina</w:t>
            </w:r>
          </w:p>
          <w:p w14:paraId="0CD79C38" w14:textId="72AE9DE6" w:rsidR="0030773B" w:rsidRPr="0085375A" w:rsidRDefault="0030773B" w:rsidP="00D16CBB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F95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edupage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16CB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1 hodina</w:t>
            </w:r>
          </w:p>
          <w:p w14:paraId="3BB7DDCA" w14:textId="0F247D9E" w:rsidR="00D16CBB" w:rsidRPr="0085375A" w:rsidRDefault="0030773B" w:rsidP="00D16CBB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F95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II.C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edupage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16CB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1 hodina</w:t>
            </w:r>
          </w:p>
          <w:p w14:paraId="5CD1C576" w14:textId="77777777" w:rsidR="009040C9" w:rsidRDefault="009040C9" w:rsidP="009040C9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62F393" w14:textId="77777777" w:rsidR="0030773B" w:rsidRDefault="0030773B" w:rsidP="0030773B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mesiac november:</w:t>
            </w:r>
          </w:p>
          <w:p w14:paraId="23272C70" w14:textId="652FAE50" w:rsidR="0030773B" w:rsidRPr="00DD6B3D" w:rsidRDefault="0030773B" w:rsidP="0030773B">
            <w:pPr>
              <w:tabs>
                <w:tab w:val="left" w:pos="1114"/>
              </w:tabs>
              <w:rPr>
                <w:bCs/>
              </w:rPr>
            </w:pP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Počas dištančnej formy som využívala počas hodiny dva spôsoby realizácie extra hodiny.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prezentácia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bola prevedená online cez program MS Teams.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Následne cez program edupage 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žiakom zadaná úloha, ktorú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počas hodiny vypracovali a poslali na edupage.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Extra hodina pozostávala z prípravy materiálov, názornej ukážka a kontroly výstupov žiakov.</w:t>
            </w:r>
          </w:p>
          <w:p w14:paraId="7F763568" w14:textId="4D766ED8" w:rsidR="0030773B" w:rsidRDefault="0030773B" w:rsidP="0030773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3.11.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- III.C téma Kolobeh látok a tok energie predvedený spôsobom prezentácie, pojmovej mapy, aplikácia pri brainstormingu žiakov, zadanie domácej úlohy a následným výstupom žiaka bolo vysvetlenie kolobehu látok a uvedenie príkladov ako ho môžu ovplyvniť oni.</w:t>
            </w:r>
            <w:r w:rsidR="00B03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14:paraId="74EBE478" w14:textId="77777777" w:rsidR="0030773B" w:rsidRDefault="0030773B" w:rsidP="0030773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A8BC05" w14:textId="04B7B67C" w:rsidR="0030773B" w:rsidRPr="00E24612" w:rsidRDefault="0030773B" w:rsidP="0030773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4.11.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- III.C téma Cyklus uhlíka a kyslíka, formou online hodiny predvedená prezentácia </w:t>
            </w:r>
            <w:r w:rsidRPr="00DF18C3">
              <w:rPr>
                <w:rFonts w:ascii="Times New Roman" w:hAnsi="Times New Roman" w:cs="Times New Roman"/>
                <w:bCs/>
                <w:sz w:val="24"/>
                <w:szCs w:val="24"/>
              </w:rPr>
              <w:t>Cyklus uhlíka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F18C3">
              <w:rPr>
                <w:rFonts w:ascii="Times New Roman" w:hAnsi="Times New Roman" w:cs="Times New Roman"/>
                <w:bCs/>
                <w:sz w:val="24"/>
                <w:szCs w:val="24"/>
              </w:rPr>
              <w:t>kyslíka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Výstupom bolo online dopĺňanie doplňovačky a popísanie </w:t>
            </w:r>
            <w:r w:rsidRPr="00DF18C3">
              <w:rPr>
                <w:rFonts w:ascii="Times New Roman" w:hAnsi="Times New Roman" w:cs="Times New Roman"/>
                <w:bCs/>
                <w:sz w:val="24"/>
                <w:szCs w:val="24"/>
              </w:rPr>
              <w:t>kolobeh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DF1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uhlíka a kyslíka v prostredí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bodoch.</w:t>
            </w:r>
            <w:r w:rsidR="00B03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C41B900" w14:textId="3C4AF783" w:rsidR="0030773B" w:rsidRDefault="0030773B" w:rsidP="0030773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I.C téma Erózia pôdy, predvedená formou prezentácie cez online hodinu spôsob vypĺňania skladovej karty, cez edupage zadaná úloha  a výstupom bolo vypracovanie úloh o chemickom zložení, význame a erózii pôdy.</w:t>
            </w:r>
            <w:r w:rsidR="00B03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14:paraId="2062FCC9" w14:textId="4093C96F" w:rsidR="0030773B" w:rsidRDefault="0030773B" w:rsidP="0030773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téma Kolobeh látok a tok energie, formou online hodiny predvedený spôsobom prezentácie, pojmovej mapy, aplikácia pri brainstormingu  žiakov ako ho môžu ovplyvniť oni.</w:t>
            </w:r>
            <w:r w:rsidR="00B03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14:paraId="10885EF3" w14:textId="77777777" w:rsidR="0030773B" w:rsidRDefault="0030773B" w:rsidP="0030773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AF3F08" w14:textId="74F5671A" w:rsidR="0030773B" w:rsidRPr="00E24612" w:rsidRDefault="0030773B" w:rsidP="0030773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03FD1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téma Cyklus dusíka, predvedený formou online prezentácie, dopĺňanie</w:t>
            </w:r>
            <w:r w:rsidRPr="000C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pracovného listu, cez edupage zadaná úloha  a výstupom bolo zaslanie prehľadného popisu prirodzeného</w:t>
            </w:r>
            <w:r w:rsidRPr="000C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kolobeh dusíka v prostredí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alebo nákresom kolobehu. </w:t>
            </w:r>
            <w:r w:rsidR="00B03FD1">
              <w:rPr>
                <w:rFonts w:ascii="Times New Roman" w:hAnsi="Times New Roman" w:cs="Times New Roman"/>
                <w:bCs/>
                <w:sz w:val="24"/>
                <w:szCs w:val="24"/>
              </w:rPr>
              <w:t>( 1 hodina)</w:t>
            </w:r>
          </w:p>
          <w:p w14:paraId="1011FCF0" w14:textId="1485E026" w:rsidR="0030773B" w:rsidRDefault="0030773B" w:rsidP="0030773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  téma Cyklus uhlíka a kyslíka, formou online hodiny bola predvedená prezentácia </w:t>
            </w:r>
            <w:r w:rsidRPr="00DF18C3">
              <w:rPr>
                <w:rFonts w:ascii="Times New Roman" w:hAnsi="Times New Roman" w:cs="Times New Roman"/>
                <w:bCs/>
                <w:sz w:val="24"/>
                <w:szCs w:val="24"/>
              </w:rPr>
              <w:t>Cyklus uhlíka a kyslíka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cez edupage zadaná úloha. Výstupom bolo vyplnenie pracovného listu a popísanie </w:t>
            </w:r>
            <w:r w:rsidRPr="00DF18C3">
              <w:rPr>
                <w:rFonts w:ascii="Times New Roman" w:hAnsi="Times New Roman" w:cs="Times New Roman"/>
                <w:bCs/>
                <w:sz w:val="24"/>
                <w:szCs w:val="24"/>
              </w:rPr>
              <w:t>kolobeh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DF1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uhlíka a kyslíka v prostredí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bodoch.</w:t>
            </w:r>
            <w:r w:rsidR="00B03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14:paraId="038D7CF6" w14:textId="40E7B7E0" w:rsidR="00EF01DC" w:rsidRDefault="0030773B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  téma Cyklus dusíka, predvedený formou online prezentácie, dopĺňanie</w:t>
            </w:r>
            <w:r w:rsidRPr="000C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pracovného listu, cez edupage zadaná úloha  a výstupom bolo zaslanie prehľadného popisu prirodzeného</w:t>
            </w:r>
            <w:r w:rsidRPr="000C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kolobeh dusíka v prostredí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alebo nákresom kolobehu. </w:t>
            </w:r>
            <w:r w:rsidR="00B03FD1">
              <w:rPr>
                <w:rFonts w:ascii="Times New Roman" w:hAnsi="Times New Roman" w:cs="Times New Roman"/>
                <w:bCs/>
                <w:sz w:val="24"/>
                <w:szCs w:val="24"/>
              </w:rPr>
              <w:t>( 1 hodina)</w:t>
            </w:r>
          </w:p>
          <w:p w14:paraId="1787A3A0" w14:textId="284492E5" w:rsidR="003969EF" w:rsidRDefault="003969EF" w:rsidP="003969E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dištančnou formou</w:t>
            </w:r>
          </w:p>
          <w:p w14:paraId="25F713CE" w14:textId="4B4028F6" w:rsidR="00B03FD1" w:rsidRDefault="00B03FD1" w:rsidP="00B03FD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Trieda :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Ekochémia                           Počet – </w:t>
            </w:r>
            <w:r w:rsidR="00D908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hodiny</w:t>
            </w:r>
          </w:p>
          <w:p w14:paraId="66E0DD58" w14:textId="086673F2" w:rsidR="00D90841" w:rsidRDefault="00D90841" w:rsidP="00D90841">
            <w:pPr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9.12. 2020 Cyklus fosforu – Online prezentácia, pochopenie kolobehu, aplikácia pri vypĺňaní pracovného listu a popísanie prirodzeného</w:t>
            </w:r>
            <w:r w:rsidRPr="000C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kolobeh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0C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fosforu </w:t>
            </w:r>
            <w:r w:rsidRPr="000C2B91">
              <w:rPr>
                <w:rFonts w:ascii="Times New Roman" w:hAnsi="Times New Roman" w:cs="Times New Roman"/>
                <w:bCs/>
                <w:sz w:val="24"/>
                <w:szCs w:val="24"/>
              </w:rPr>
              <w:t>v prostredí v prehľadných bodoch.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5B986F34" w14:textId="48E0E49F" w:rsidR="00D90841" w:rsidRDefault="00D90841" w:rsidP="00D9084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11.12.2020 Cyklus síry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prezentácia, názorná ukážka kolobehu síry, vysvetlenie vzťahov, pochopenie, že j</w:t>
            </w:r>
            <w:r w:rsidRPr="001D469A">
              <w:rPr>
                <w:rFonts w:ascii="Times New Roman" w:hAnsi="Times New Roman" w:cs="Times New Roman"/>
                <w:bCs/>
                <w:sz w:val="24"/>
                <w:szCs w:val="24"/>
              </w:rPr>
              <w:t>e to prirodzený proces, ktorý by mal byť v rovnováhe, je však narúšaný činnosťou človeka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A</w:t>
            </w:r>
            <w:r w:rsidRPr="00532B0A">
              <w:rPr>
                <w:rFonts w:ascii="Times New Roman" w:hAnsi="Times New Roman" w:cs="Times New Roman"/>
                <w:bCs/>
                <w:sz w:val="24"/>
                <w:szCs w:val="24"/>
              </w:rPr>
              <w:t>tmosf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</w:t>
            </w:r>
            <w:r w:rsidRPr="00532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rické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Uvedomenie si, že </w:t>
            </w:r>
            <w:r w:rsidRPr="00532B0A">
              <w:rPr>
                <w:rFonts w:ascii="Times New Roman" w:hAnsi="Times New Roman" w:cs="Times New Roman"/>
                <w:sz w:val="24"/>
                <w:szCs w:val="24"/>
              </w:rPr>
              <w:t xml:space="preserve">prítomnosť </w:t>
            </w:r>
            <w:r w:rsidRPr="00532B0A">
              <w:rPr>
                <w:rFonts w:ascii="Times New Roman" w:hAnsi="Times New Roman" w:cs="Times New Roman"/>
                <w:bCs/>
                <w:sz w:val="24"/>
                <w:szCs w:val="24"/>
              </w:rPr>
              <w:t>plynn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ých</w:t>
            </w:r>
            <w:r w:rsidRPr="00532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zlúčen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ín</w:t>
            </w:r>
            <w:r w:rsidRPr="00532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síry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ktoré  </w:t>
            </w:r>
            <w:r w:rsidRPr="00532B0A">
              <w:rPr>
                <w:rFonts w:ascii="Times New Roman" w:hAnsi="Times New Roman" w:cs="Times New Roman"/>
                <w:sz w:val="24"/>
                <w:szCs w:val="24"/>
              </w:rPr>
              <w:t>vznikajú pri spaľovaní fosílnych palív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2B0A">
              <w:rPr>
                <w:rFonts w:ascii="Times New Roman" w:hAnsi="Times New Roman" w:cs="Times New Roman"/>
                <w:sz w:val="24"/>
                <w:szCs w:val="24"/>
              </w:rPr>
              <w:t>atmosfére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0A">
              <w:rPr>
                <w:rFonts w:ascii="Times New Roman" w:hAnsi="Times New Roman" w:cs="Times New Roman"/>
                <w:sz w:val="24"/>
                <w:szCs w:val="24"/>
              </w:rPr>
              <w:t xml:space="preserve"> predstavuje značný ekologický problém.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71634C77" w14:textId="77777777" w:rsidR="00D90841" w:rsidRDefault="00D90841" w:rsidP="00D9084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2A54E" w14:textId="0DEB62FA" w:rsidR="00D90841" w:rsidRDefault="00D90841" w:rsidP="00D9084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Trieda :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Ekochémia                           Počet – 4 hodiny</w:t>
            </w:r>
          </w:p>
          <w:p w14:paraId="38ABE084" w14:textId="4872E6F1" w:rsidR="00D90841" w:rsidRDefault="00D90841" w:rsidP="00D90841">
            <w:pPr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 2020 Cyklus fosforu – Online prezentácia, pochopenie kolobehu, aplikácia pri vypĺňaní pracovného listu a popísanie prirodzeného</w:t>
            </w:r>
            <w:r w:rsidRPr="000C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kolobeh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fosforu </w:t>
            </w:r>
            <w:r w:rsidRPr="000C2B91">
              <w:rPr>
                <w:rFonts w:ascii="Times New Roman" w:hAnsi="Times New Roman" w:cs="Times New Roman"/>
                <w:bCs/>
                <w:sz w:val="24"/>
                <w:szCs w:val="24"/>
              </w:rPr>
              <w:t>v prostredí v prehľadných bodoch.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34D0EF83" w14:textId="10941F01" w:rsidR="00D90841" w:rsidRDefault="00D90841" w:rsidP="00D9084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2.12.2020 Cyklus síry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prezentácia, názorná ukážka kolobehu síry, vysvetlenie vzťahov, pochopenie, že j</w:t>
            </w:r>
            <w:r w:rsidRPr="001D469A">
              <w:rPr>
                <w:rFonts w:ascii="Times New Roman" w:hAnsi="Times New Roman" w:cs="Times New Roman"/>
                <w:bCs/>
                <w:sz w:val="24"/>
                <w:szCs w:val="24"/>
              </w:rPr>
              <w:t>e to prirodzený proces, ktorý by mal byť v rovnováhe, je však narúšaný činnosťou človeka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A</w:t>
            </w:r>
            <w:r w:rsidRPr="00532B0A">
              <w:rPr>
                <w:rFonts w:ascii="Times New Roman" w:hAnsi="Times New Roman" w:cs="Times New Roman"/>
                <w:bCs/>
                <w:sz w:val="24"/>
                <w:szCs w:val="24"/>
              </w:rPr>
              <w:t>tmosf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</w:t>
            </w:r>
            <w:r w:rsidRPr="00532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rické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Uvedomenie si, že </w:t>
            </w:r>
            <w:r w:rsidRPr="00532B0A">
              <w:rPr>
                <w:rFonts w:ascii="Times New Roman" w:hAnsi="Times New Roman" w:cs="Times New Roman"/>
                <w:sz w:val="24"/>
                <w:szCs w:val="24"/>
              </w:rPr>
              <w:t xml:space="preserve">prítomnosť </w:t>
            </w:r>
            <w:r w:rsidRPr="00532B0A">
              <w:rPr>
                <w:rFonts w:ascii="Times New Roman" w:hAnsi="Times New Roman" w:cs="Times New Roman"/>
                <w:bCs/>
                <w:sz w:val="24"/>
                <w:szCs w:val="24"/>
              </w:rPr>
              <w:t>plynn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ých</w:t>
            </w:r>
            <w:r w:rsidRPr="00532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zlúčen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ín</w:t>
            </w:r>
            <w:r w:rsidRPr="00532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síry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ktoré  </w:t>
            </w:r>
            <w:r w:rsidRPr="00532B0A">
              <w:rPr>
                <w:rFonts w:ascii="Times New Roman" w:hAnsi="Times New Roman" w:cs="Times New Roman"/>
                <w:sz w:val="24"/>
                <w:szCs w:val="24"/>
              </w:rPr>
              <w:t>vznikajú pri spaľovaní fosílnych palív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2B0A">
              <w:rPr>
                <w:rFonts w:ascii="Times New Roman" w:hAnsi="Times New Roman" w:cs="Times New Roman"/>
                <w:sz w:val="24"/>
                <w:szCs w:val="24"/>
              </w:rPr>
              <w:t>atmosfére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0A">
              <w:rPr>
                <w:rFonts w:ascii="Times New Roman" w:hAnsi="Times New Roman" w:cs="Times New Roman"/>
                <w:sz w:val="24"/>
                <w:szCs w:val="24"/>
              </w:rPr>
              <w:t xml:space="preserve"> predstavuje značný ekologický problém.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4E8139F9" w14:textId="77777777" w:rsidR="00D90841" w:rsidRDefault="00D90841" w:rsidP="00D90841">
            <w:pPr>
              <w:tabs>
                <w:tab w:val="left" w:pos="1114"/>
              </w:tabs>
              <w:spacing w:after="0" w:line="240" w:lineRule="auto"/>
            </w:pPr>
          </w:p>
          <w:p w14:paraId="4E99E6F0" w14:textId="5731B64B" w:rsidR="00D90841" w:rsidRDefault="00D90841" w:rsidP="00D9084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Zlúčeniny síry v životnom prostredí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prezentácia,  uvedenie 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>zlúčenín síry v životnom prostredí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</w:t>
            </w:r>
            <w:r w:rsidRPr="000820BB">
              <w:rPr>
                <w:rFonts w:ascii="Times New Roman" w:hAnsi="Times New Roman" w:cs="Times New Roman"/>
                <w:bCs/>
                <w:sz w:val="24"/>
                <w:szCs w:val="24"/>
              </w:rPr>
              <w:t>harakteri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stika </w:t>
            </w:r>
            <w:r w:rsidRPr="000820BB">
              <w:rPr>
                <w:rFonts w:ascii="Times New Roman" w:hAnsi="Times New Roman" w:cs="Times New Roman"/>
                <w:bCs/>
                <w:sz w:val="24"/>
                <w:szCs w:val="24"/>
              </w:rPr>
              <w:t>jednotliv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ých</w:t>
            </w:r>
            <w:r w:rsidRPr="000820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zlúčeniny síry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(1 hodina)</w:t>
            </w:r>
          </w:p>
          <w:p w14:paraId="013D6B18" w14:textId="77777777" w:rsidR="00D90841" w:rsidRPr="00B732F7" w:rsidRDefault="00D90841" w:rsidP="00D9084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22C65" w14:textId="7C0782FC" w:rsidR="00D90841" w:rsidRDefault="00D90841" w:rsidP="00D90841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Biodegradácia a biotransformácia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prezentácia,  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>vysvetl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enie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 pojm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 biodegradácia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>biotransformácia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oboznámenie žiakov s biologickými procesmi, ktoré majú schopnosť prirodzeným spôsobom </w:t>
            </w:r>
            <w:r w:rsidRPr="000820BB">
              <w:rPr>
                <w:rFonts w:ascii="Times New Roman" w:hAnsi="Times New Roman" w:cs="Times New Roman"/>
                <w:sz w:val="24"/>
                <w:szCs w:val="24"/>
              </w:rPr>
              <w:t>rozklad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ať</w:t>
            </w:r>
            <w:r w:rsidRPr="000820BB">
              <w:rPr>
                <w:rFonts w:ascii="Times New Roman" w:hAnsi="Times New Roman" w:cs="Times New Roman"/>
                <w:sz w:val="24"/>
                <w:szCs w:val="24"/>
              </w:rPr>
              <w:t xml:space="preserve"> cudzorod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0820BB">
              <w:rPr>
                <w:rFonts w:ascii="Times New Roman" w:hAnsi="Times New Roman" w:cs="Times New Roman"/>
                <w:sz w:val="24"/>
                <w:szCs w:val="24"/>
              </w:rPr>
              <w:t xml:space="preserve"> látk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820BB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0BB">
              <w:rPr>
                <w:rFonts w:ascii="Times New Roman" w:hAnsi="Times New Roman" w:cs="Times New Roman"/>
                <w:sz w:val="24"/>
                <w:szCs w:val="24"/>
              </w:rPr>
              <w:t>prostredia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65C190EB" w14:textId="4DE184E0" w:rsidR="00D90841" w:rsidRDefault="00D90841" w:rsidP="00D90841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5A23B" w14:textId="77777777" w:rsidR="00D90841" w:rsidRPr="0085375A" w:rsidRDefault="00D90841" w:rsidP="00D90841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Zoznam extra hodín odučených dištančným vzdelávaním:</w:t>
            </w:r>
          </w:p>
          <w:p w14:paraId="4585C5CB" w14:textId="6ACF9642" w:rsidR="00D90841" w:rsidRPr="0085375A" w:rsidRDefault="00D90841" w:rsidP="00D90841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III.C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edupage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                               1 hodina</w:t>
            </w:r>
          </w:p>
          <w:p w14:paraId="3801E798" w14:textId="38C44FF9" w:rsidR="00D90841" w:rsidRPr="0085375A" w:rsidRDefault="00D90841" w:rsidP="00D90841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I.C ( online, edupage)                                1 hodina</w:t>
            </w:r>
          </w:p>
          <w:p w14:paraId="3C1E8CCF" w14:textId="5E3CCFCF" w:rsidR="00D90841" w:rsidRDefault="00D90841" w:rsidP="00D90841">
            <w:pPr>
              <w:tabs>
                <w:tab w:val="left" w:pos="1114"/>
                <w:tab w:val="left" w:pos="572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II.C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edupage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                              1 hodina</w:t>
            </w:r>
          </w:p>
          <w:p w14:paraId="7B0CABD3" w14:textId="5130F53A" w:rsidR="00D90841" w:rsidRPr="0085375A" w:rsidRDefault="00D90841" w:rsidP="00D90841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edupage)                                 1 hodina</w:t>
            </w:r>
          </w:p>
          <w:p w14:paraId="3028BA8F" w14:textId="5DFD158F" w:rsidR="00D90841" w:rsidRDefault="00D90841" w:rsidP="00D90841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edupage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                              1 hodina</w:t>
            </w:r>
          </w:p>
          <w:p w14:paraId="74C15CE8" w14:textId="28FF7245" w:rsidR="00D90841" w:rsidRDefault="00D90841" w:rsidP="00D90841">
            <w:pPr>
              <w:tabs>
                <w:tab w:val="left" w:pos="1114"/>
                <w:tab w:val="left" w:pos="572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edupage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                              1 hodina</w:t>
            </w:r>
          </w:p>
          <w:p w14:paraId="391620F9" w14:textId="2122BAC2" w:rsidR="00D90841" w:rsidRDefault="00D90841" w:rsidP="00D90841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mesiac december:</w:t>
            </w:r>
          </w:p>
          <w:p w14:paraId="20FBD17E" w14:textId="4374E382" w:rsidR="00D90841" w:rsidRDefault="00D90841" w:rsidP="00D9084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Počas dištančnej formy som využívala počas hodiny dva spôsoby realizácie extra hodiny.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prezentácia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bola prevedená online cez program MS Teams.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Následne cez program edupage 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žiakom zadaná úloha, ktorú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počas hodiny vypracovali a poslali na edupage.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Extra hodina pozostávala z prípravy materiálov, názornej ukážka a kontroly výstupov žiakov.</w:t>
            </w:r>
          </w:p>
          <w:p w14:paraId="620022DA" w14:textId="4738FDC0" w:rsidR="00D90841" w:rsidRDefault="00D90841" w:rsidP="00D9084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 2020 – III.C  téma Cyklus fosforu predvedený formou online prezentácie, dopĺňanie</w:t>
            </w:r>
            <w:r w:rsidRPr="000C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pracovného listu, cez edupage zadaná úloha  a výstupom bolo zaslanie prehľadného popisu prirodzeného</w:t>
            </w:r>
            <w:r w:rsidRPr="000C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kolobeh dusíka v prostredí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alebo nákresom cyklu. (1 hodina)</w:t>
            </w:r>
          </w:p>
          <w:p w14:paraId="3A45FB82" w14:textId="672D687E" w:rsidR="00D90841" w:rsidRDefault="00D90841" w:rsidP="00D9084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2.12.2020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III.C téma Cyklu síry, formou online hodiny bola predvedená prezentácia a cez edupage zadaná úloha. Výstupom bolo vyplnenie pracovného listu a popísanie </w:t>
            </w:r>
            <w:r w:rsidRPr="00DF18C3">
              <w:rPr>
                <w:rFonts w:ascii="Times New Roman" w:hAnsi="Times New Roman" w:cs="Times New Roman"/>
                <w:bCs/>
                <w:sz w:val="24"/>
                <w:szCs w:val="24"/>
              </w:rPr>
              <w:t>kolobeh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DF1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uhlíka a kyslíka v prostredí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prehľadných bodoch. (1 hodina)</w:t>
            </w:r>
          </w:p>
          <w:p w14:paraId="29CE7CCD" w14:textId="4F45C864" w:rsidR="00D90841" w:rsidRDefault="00D90841" w:rsidP="00D9084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9.12. 2020 – II.C  téma Cyklus fosforu predvedený formou online prezentácie, dopĺňanie</w:t>
            </w:r>
            <w:r w:rsidRPr="000C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pracovného listu, cez edupage zadaná úloha  a výstupom bolo zaslanie prehľadného popisu prirodzeného</w:t>
            </w:r>
            <w:r w:rsidRPr="000C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kolobeh dusíka v prostredí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alebo nákresom cyklu. (1 hodina) </w:t>
            </w:r>
          </w:p>
          <w:p w14:paraId="71967E64" w14:textId="124EB350" w:rsidR="00D90841" w:rsidRDefault="00D90841" w:rsidP="00D9084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11.12.2020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II.C téma Cyklu síry, formou online hodiny bola predvedená prezentácia a cez edupage zadaná úloha. Výstupom bolo vyplnenie pracovného listu a popísanie </w:t>
            </w:r>
            <w:r w:rsidRPr="00DF18C3">
              <w:rPr>
                <w:rFonts w:ascii="Times New Roman" w:hAnsi="Times New Roman" w:cs="Times New Roman"/>
                <w:bCs/>
                <w:sz w:val="24"/>
                <w:szCs w:val="24"/>
              </w:rPr>
              <w:t>kolobeh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DF1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uhlíka a kyslíka v prostredí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prehľadných bodoch. (1 hodina)</w:t>
            </w:r>
          </w:p>
          <w:p w14:paraId="357BABD4" w14:textId="22988CEA" w:rsidR="00D90841" w:rsidRDefault="00D90841" w:rsidP="00D9084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téma 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Zlúčeniny síry v životnom prostredí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formou online hodiny bola predvedená prezentácia a cez edupage zadaná úloha. Vo výstupe žiaci uviedli spôsob,</w:t>
            </w:r>
            <w:r w:rsidRPr="000820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ktorým </w:t>
            </w:r>
            <w:r w:rsidRPr="000820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jednotlivé z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lúčeniny síry </w:t>
            </w:r>
            <w:r w:rsidRPr="000820BB">
              <w:rPr>
                <w:rFonts w:ascii="Times New Roman" w:hAnsi="Times New Roman" w:cs="Times New Roman"/>
                <w:bCs/>
                <w:sz w:val="24"/>
                <w:szCs w:val="24"/>
              </w:rPr>
              <w:t>dostávajú do atmosféry a popí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sali</w:t>
            </w:r>
            <w:r w:rsidRPr="000820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ich nežiadúci účinok.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 </w:t>
            </w:r>
          </w:p>
          <w:p w14:paraId="647BB443" w14:textId="77777777" w:rsidR="00D90841" w:rsidRPr="00B732F7" w:rsidRDefault="00D90841" w:rsidP="00D9084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F5CC8" w14:textId="4FE184A6" w:rsidR="00D90841" w:rsidRPr="001D72B6" w:rsidRDefault="00D90841" w:rsidP="00D9084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téma 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Biodegradácia a biotransformácia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predvedený formou online prezentácie, dopĺňanie</w:t>
            </w:r>
            <w:r w:rsidRPr="000C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pracovného listu, cez edupage zadaná úloha  a výstupom bolo zaslanie popisu ako sa b</w:t>
            </w:r>
            <w:r w:rsidRPr="000820BB">
              <w:rPr>
                <w:rFonts w:ascii="Times New Roman" w:hAnsi="Times New Roman" w:cs="Times New Roman"/>
                <w:sz w:val="24"/>
                <w:szCs w:val="24"/>
              </w:rPr>
              <w:t>iotické systémy podieľajú na odstraňovaní cudzorodých látok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0BB">
              <w:rPr>
                <w:rFonts w:ascii="Times New Roman" w:hAnsi="Times New Roman" w:cs="Times New Roman"/>
                <w:sz w:val="24"/>
                <w:szCs w:val="24"/>
              </w:rPr>
              <w:t>prostredia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7648CD7D" w14:textId="77777777" w:rsidR="00D90841" w:rsidRPr="00DD6B3D" w:rsidRDefault="00D90841" w:rsidP="00D90841">
            <w:pPr>
              <w:tabs>
                <w:tab w:val="left" w:pos="1114"/>
              </w:tabs>
              <w:rPr>
                <w:bCs/>
              </w:rPr>
            </w:pPr>
          </w:p>
          <w:p w14:paraId="41ABBEBE" w14:textId="77777777" w:rsidR="00D90841" w:rsidRDefault="00D90841" w:rsidP="00D90841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A63A89" w14:textId="77777777" w:rsidR="00D7081D" w:rsidRDefault="00D7081D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Spolu odučené hodiny za mesiac október, november, december :  </w:t>
            </w:r>
          </w:p>
          <w:p w14:paraId="07208CA3" w14:textId="7D10AE48" w:rsidR="003969EF" w:rsidRDefault="00D7081D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I</w:t>
            </w:r>
            <w:r w:rsidR="00AB5225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B5225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- 7 hodín</w:t>
            </w:r>
          </w:p>
          <w:p w14:paraId="10EBA5D8" w14:textId="330C2E31" w:rsidR="00D7081D" w:rsidRPr="003969EF" w:rsidRDefault="00D7081D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AB5225">
              <w:rPr>
                <w:rFonts w:ascii="Times New Roman" w:hAnsi="Times New Roman" w:cs="Times New Roman"/>
                <w:bCs/>
                <w:sz w:val="24"/>
                <w:szCs w:val="24"/>
              </w:rPr>
              <w:t>III.C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</w:t>
            </w:r>
            <w:r w:rsidR="00F9517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hodín</w:t>
            </w:r>
          </w:p>
        </w:tc>
      </w:tr>
    </w:tbl>
    <w:p w14:paraId="07AF724E" w14:textId="77777777"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EF01DC" w14:paraId="2BBA6999" w14:textId="77777777" w:rsidTr="0085375A">
        <w:tc>
          <w:tcPr>
            <w:tcW w:w="4077" w:type="dxa"/>
          </w:tcPr>
          <w:p w14:paraId="70C0D72D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310BC612" w14:textId="356AF51F" w:rsidR="00EF01DC" w:rsidRDefault="00740A5D" w:rsidP="0085375A">
            <w:pPr>
              <w:tabs>
                <w:tab w:val="left" w:pos="1114"/>
              </w:tabs>
              <w:spacing w:after="120"/>
            </w:pPr>
            <w:r>
              <w:t>Mgr. Renata Vranková</w:t>
            </w:r>
            <w:r w:rsidR="006A63E1">
              <w:t>, 31.12.2020</w:t>
            </w:r>
          </w:p>
        </w:tc>
      </w:tr>
      <w:tr w:rsidR="00EF01DC" w14:paraId="679A3A13" w14:textId="77777777" w:rsidTr="0085375A">
        <w:tc>
          <w:tcPr>
            <w:tcW w:w="4077" w:type="dxa"/>
          </w:tcPr>
          <w:p w14:paraId="2971C9E1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0D5A9887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14:paraId="22B4A91F" w14:textId="77777777" w:rsidTr="0085375A">
        <w:tc>
          <w:tcPr>
            <w:tcW w:w="4077" w:type="dxa"/>
          </w:tcPr>
          <w:p w14:paraId="22B2CC3C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4051F1C3" w14:textId="77777777" w:rsidR="00EF01DC" w:rsidRDefault="006A63E1" w:rsidP="0085375A">
            <w:pPr>
              <w:tabs>
                <w:tab w:val="left" w:pos="1114"/>
              </w:tabs>
              <w:spacing w:after="120"/>
            </w:pPr>
            <w:r>
              <w:t>Mgr. Miloš Kováč, 31.12.2020</w:t>
            </w:r>
          </w:p>
        </w:tc>
      </w:tr>
      <w:tr w:rsidR="00EF01DC" w14:paraId="046DC38D" w14:textId="77777777" w:rsidTr="0085375A">
        <w:tc>
          <w:tcPr>
            <w:tcW w:w="4077" w:type="dxa"/>
          </w:tcPr>
          <w:p w14:paraId="07C8D797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3F0380B7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14:paraId="01F3AE40" w14:textId="77777777" w:rsidR="00EF01DC" w:rsidRDefault="00EF01DC" w:rsidP="00EF01DC">
      <w:pPr>
        <w:tabs>
          <w:tab w:val="left" w:pos="1114"/>
        </w:tabs>
      </w:pPr>
    </w:p>
    <w:p w14:paraId="7C707F4C" w14:textId="77777777" w:rsidR="00EF01DC" w:rsidRDefault="00EF01DC" w:rsidP="00EF01DC">
      <w:pPr>
        <w:tabs>
          <w:tab w:val="left" w:pos="1114"/>
        </w:tabs>
      </w:pPr>
    </w:p>
    <w:p w14:paraId="02D093B5" w14:textId="77777777" w:rsidR="00755245" w:rsidRDefault="00755245"/>
    <w:sectPr w:rsidR="0075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F7FED"/>
    <w:rsid w:val="00252A1D"/>
    <w:rsid w:val="002B0C92"/>
    <w:rsid w:val="002B5F31"/>
    <w:rsid w:val="002F360B"/>
    <w:rsid w:val="0030773B"/>
    <w:rsid w:val="003969EF"/>
    <w:rsid w:val="003D1E8D"/>
    <w:rsid w:val="00660249"/>
    <w:rsid w:val="006A63E1"/>
    <w:rsid w:val="00740A5D"/>
    <w:rsid w:val="00755245"/>
    <w:rsid w:val="007A0018"/>
    <w:rsid w:val="008E0DE4"/>
    <w:rsid w:val="009040C9"/>
    <w:rsid w:val="00A30489"/>
    <w:rsid w:val="00AB5225"/>
    <w:rsid w:val="00AE2D48"/>
    <w:rsid w:val="00B03FD1"/>
    <w:rsid w:val="00B4732B"/>
    <w:rsid w:val="00C712DD"/>
    <w:rsid w:val="00D16CBB"/>
    <w:rsid w:val="00D7081D"/>
    <w:rsid w:val="00D90841"/>
    <w:rsid w:val="00DD6B3D"/>
    <w:rsid w:val="00E30EF0"/>
    <w:rsid w:val="00E565D3"/>
    <w:rsid w:val="00EF01DC"/>
    <w:rsid w:val="00F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6887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2021-06-04T07:08:00Z</dcterms:created>
  <dcterms:modified xsi:type="dcterms:W3CDTF">2021-06-04T07:08:00Z</dcterms:modified>
</cp:coreProperties>
</file>