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B869B6">
        <w:rPr>
          <w:rFonts w:ascii="Verdana" w:eastAsia="Times New Roman" w:hAnsi="Verdana"/>
          <w:b/>
        </w:rPr>
        <w:t xml:space="preserve"> 5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B869B6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B869B6">
        <w:rPr>
          <w:rFonts w:ascii="Verdana" w:eastAsia="Times New Roman" w:hAnsi="Verdana"/>
          <w:u w:val="single"/>
        </w:rPr>
        <w:t>Rodzaje i zastosowanie wieszaków w magazynie. Rodzaje i zastosowanie podkładów. Rodzaje i zastosowanie zasieków.</w:t>
      </w:r>
    </w:p>
    <w:p w:rsidR="00B869B6" w:rsidRDefault="00B869B6" w:rsidP="00B869B6">
      <w:pPr>
        <w:rPr>
          <w:rFonts w:ascii="Verdana" w:eastAsia="Times New Roman" w:hAnsi="Verdana"/>
          <w:u w:val="single"/>
        </w:rPr>
      </w:pPr>
    </w:p>
    <w:p w:rsidR="000C277E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B869B6">
          <w:rPr>
            <w:rStyle w:val="Hipercze"/>
          </w:rPr>
          <w:t>https://www.logistyka.net.pl/images/articles/5274/L2007-2s46.pdf</w:t>
        </w:r>
      </w:hyperlink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A50D04">
        <w:rPr>
          <w:rFonts w:ascii="Verdana" w:eastAsia="Times New Roman" w:hAnsi="Verdana"/>
          <w:color w:val="FF0000"/>
        </w:rPr>
        <w:t>15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830F8B" w:rsidRPr="00B869B6" w:rsidRDefault="00B869B6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urządzenia nazywamy wieszakami?</w:t>
      </w:r>
    </w:p>
    <w:p w:rsidR="00B869B6" w:rsidRPr="00B869B6" w:rsidRDefault="00B869B6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rodzaje wieszaków.</w:t>
      </w:r>
    </w:p>
    <w:p w:rsidR="00B869B6" w:rsidRPr="00B869B6" w:rsidRDefault="00B869B6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wyroby mogą być składowane na wieszakach?</w:t>
      </w:r>
    </w:p>
    <w:p w:rsidR="00B869B6" w:rsidRPr="00B869B6" w:rsidRDefault="00B869B6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urządzenia nazywamy podkładami?</w:t>
      </w:r>
    </w:p>
    <w:p w:rsidR="00B869B6" w:rsidRPr="00B869B6" w:rsidRDefault="00B869B6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rozróżniamy podkłady ze względu na budowę?\</w:t>
      </w:r>
    </w:p>
    <w:p w:rsidR="00B869B6" w:rsidRPr="00B869B6" w:rsidRDefault="00B869B6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to są zasieki?</w:t>
      </w:r>
    </w:p>
    <w:p w:rsidR="00B869B6" w:rsidRPr="00830F8B" w:rsidRDefault="00B869B6" w:rsidP="000C277E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rozróżniamy zasieki ze względu na zastosowane rozwiązania konstrukcyjne?</w:t>
      </w:r>
    </w:p>
    <w:sectPr w:rsidR="00B869B6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F1" w:rsidRDefault="009C26F1" w:rsidP="008A462B">
      <w:r>
        <w:separator/>
      </w:r>
    </w:p>
  </w:endnote>
  <w:endnote w:type="continuationSeparator" w:id="0">
    <w:p w:rsidR="009C26F1" w:rsidRDefault="009C26F1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F1" w:rsidRDefault="009C26F1" w:rsidP="008A462B">
      <w:r>
        <w:separator/>
      </w:r>
    </w:p>
  </w:footnote>
  <w:footnote w:type="continuationSeparator" w:id="0">
    <w:p w:rsidR="009C26F1" w:rsidRDefault="009C26F1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371729"/>
    <w:rsid w:val="00430304"/>
    <w:rsid w:val="00550DB1"/>
    <w:rsid w:val="00652166"/>
    <w:rsid w:val="006A233F"/>
    <w:rsid w:val="00716143"/>
    <w:rsid w:val="00735701"/>
    <w:rsid w:val="0081756C"/>
    <w:rsid w:val="00830F8B"/>
    <w:rsid w:val="008A462B"/>
    <w:rsid w:val="009C26F1"/>
    <w:rsid w:val="00A50D04"/>
    <w:rsid w:val="00A965AC"/>
    <w:rsid w:val="00B869B6"/>
    <w:rsid w:val="00BA62CF"/>
    <w:rsid w:val="00D034B4"/>
    <w:rsid w:val="00D512B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styka.net.pl/images/articles/5274/L2007-2s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7A1B-9032-43F1-8223-D295A019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2020-05-11T13:04:00Z</dcterms:created>
  <dcterms:modified xsi:type="dcterms:W3CDTF">2020-05-11T13:04:00Z</dcterms:modified>
</cp:coreProperties>
</file>